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42E0F" w14:textId="1BB931A4" w:rsidR="00A92948" w:rsidRPr="005C36BF" w:rsidRDefault="00A92948" w:rsidP="00A92948">
      <w:pPr>
        <w:pStyle w:val="Heading1"/>
        <w:jc w:val="center"/>
        <w:rPr>
          <w:szCs w:val="24"/>
        </w:rPr>
      </w:pPr>
      <w:r w:rsidRPr="005C36BF">
        <w:rPr>
          <w:noProof/>
          <w:lang w:eastAsia="lt-LT"/>
        </w:rPr>
        <w:drawing>
          <wp:anchor distT="0" distB="0" distL="114300" distR="114300" simplePos="0" relativeHeight="251659264" behindDoc="0" locked="0" layoutInCell="1" allowOverlap="1" wp14:anchorId="73A86B2A" wp14:editId="03B3971F">
            <wp:simplePos x="0" y="0"/>
            <wp:positionH relativeFrom="margin">
              <wp:posOffset>1466850</wp:posOffset>
            </wp:positionH>
            <wp:positionV relativeFrom="margin">
              <wp:posOffset>-743585</wp:posOffset>
            </wp:positionV>
            <wp:extent cx="2649220" cy="1136650"/>
            <wp:effectExtent l="0" t="0" r="0" b="6350"/>
            <wp:wrapSquare wrapText="bothSides"/>
            <wp:docPr id="1" name="Picture 1" descr="C:\Darbinis\_Asmeniniai\Aktuaru draugija\Logo\LAD logos\logo horizontal\LAD logo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rbinis\_Asmeniniai\Aktuaru draugija\Logo\LAD logos\logo horizontal\LAD logo whi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9220" cy="1136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07BC68" w14:textId="77777777" w:rsidR="00A92948" w:rsidRPr="005C36BF" w:rsidRDefault="00A92948" w:rsidP="00A92948">
      <w:pPr>
        <w:pStyle w:val="Heading1"/>
        <w:jc w:val="center"/>
        <w:rPr>
          <w:szCs w:val="24"/>
        </w:rPr>
      </w:pPr>
      <w:r w:rsidRPr="005C36BF">
        <w:rPr>
          <w:szCs w:val="24"/>
        </w:rPr>
        <w:t>LIETUVOS AKTUARŲ DRAUGIJA</w:t>
      </w:r>
    </w:p>
    <w:p w14:paraId="25D3BC26" w14:textId="70ABB1A5" w:rsidR="00A92948" w:rsidRPr="005C36BF" w:rsidRDefault="00A92948" w:rsidP="00A92948">
      <w:pPr>
        <w:pStyle w:val="Heading2"/>
        <w:jc w:val="center"/>
      </w:pPr>
      <w:r>
        <w:t>Aktuar</w:t>
      </w:r>
      <w:r>
        <w:t xml:space="preserve">inės </w:t>
      </w:r>
      <w:r>
        <w:t>veikl</w:t>
      </w:r>
      <w:r>
        <w:t>os</w:t>
      </w:r>
      <w:r>
        <w:t xml:space="preserve"> standart</w:t>
      </w:r>
      <w:r>
        <w:t>as Nr. 1</w:t>
      </w:r>
    </w:p>
    <w:p w14:paraId="46E5B387" w14:textId="77777777" w:rsidR="00A92948" w:rsidRPr="005C36BF" w:rsidRDefault="00A92948" w:rsidP="00A92948">
      <w:pPr>
        <w:jc w:val="center"/>
        <w:rPr>
          <w:rFonts w:ascii="Constantia" w:hAnsi="Constantia" w:cs="Latha"/>
          <w:b/>
          <w:sz w:val="28"/>
          <w:szCs w:val="28"/>
        </w:rPr>
      </w:pPr>
    </w:p>
    <w:p w14:paraId="2D074F20" w14:textId="77777777" w:rsidR="00A92948" w:rsidRPr="00A92948" w:rsidRDefault="00A92948" w:rsidP="00A92948">
      <w:pPr>
        <w:autoSpaceDE w:val="0"/>
        <w:autoSpaceDN w:val="0"/>
        <w:adjustRightInd w:val="0"/>
        <w:ind w:left="709"/>
        <w:jc w:val="both"/>
        <w:rPr>
          <w:rFonts w:cstheme="minorHAnsi"/>
          <w:b/>
          <w:lang w:val="lt-LT"/>
        </w:rPr>
      </w:pPr>
      <w:r w:rsidRPr="00A92948">
        <w:rPr>
          <w:rFonts w:cstheme="minorHAnsi"/>
          <w:b/>
          <w:lang w:val="lt-LT"/>
        </w:rPr>
        <w:t>Dokumento keitimo istorija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1040"/>
        <w:gridCol w:w="2950"/>
        <w:gridCol w:w="4038"/>
      </w:tblGrid>
      <w:tr w:rsidR="00A92948" w:rsidRPr="005C36BF" w14:paraId="4F65338C" w14:textId="77777777" w:rsidTr="00A92948">
        <w:tc>
          <w:tcPr>
            <w:tcW w:w="831" w:type="pct"/>
            <w:shd w:val="clear" w:color="auto" w:fill="DBE5F1"/>
            <w:vAlign w:val="center"/>
          </w:tcPr>
          <w:p w14:paraId="400A1F6C" w14:textId="77777777" w:rsidR="00A92948" w:rsidRPr="00A92948" w:rsidRDefault="00A92948" w:rsidP="00A92948">
            <w:pPr>
              <w:autoSpaceDE w:val="0"/>
              <w:autoSpaceDN w:val="0"/>
              <w:adjustRightInd w:val="0"/>
              <w:spacing w:after="0"/>
              <w:rPr>
                <w:rFonts w:cstheme="minorHAnsi"/>
                <w:lang w:val="lt-LT"/>
              </w:rPr>
            </w:pPr>
            <w:r w:rsidRPr="00A92948">
              <w:rPr>
                <w:rFonts w:cstheme="minorHAnsi"/>
                <w:lang w:val="lt-LT"/>
              </w:rPr>
              <w:t>Data</w:t>
            </w:r>
          </w:p>
        </w:tc>
        <w:tc>
          <w:tcPr>
            <w:tcW w:w="540" w:type="pct"/>
            <w:shd w:val="clear" w:color="auto" w:fill="DBE5F1"/>
          </w:tcPr>
          <w:p w14:paraId="5F6435BE" w14:textId="77777777" w:rsidR="00A92948" w:rsidRPr="00A92948" w:rsidRDefault="00A92948" w:rsidP="00A92948">
            <w:pPr>
              <w:autoSpaceDE w:val="0"/>
              <w:autoSpaceDN w:val="0"/>
              <w:adjustRightInd w:val="0"/>
              <w:spacing w:after="0"/>
              <w:jc w:val="center"/>
              <w:rPr>
                <w:rFonts w:cstheme="minorHAnsi"/>
                <w:lang w:val="lt-LT"/>
              </w:rPr>
            </w:pPr>
            <w:r w:rsidRPr="00A92948">
              <w:rPr>
                <w:rFonts w:cstheme="minorHAnsi"/>
                <w:lang w:val="lt-LT"/>
              </w:rPr>
              <w:t>Versija</w:t>
            </w:r>
          </w:p>
        </w:tc>
        <w:tc>
          <w:tcPr>
            <w:tcW w:w="1532" w:type="pct"/>
            <w:shd w:val="clear" w:color="auto" w:fill="DBE5F1"/>
            <w:vAlign w:val="center"/>
          </w:tcPr>
          <w:p w14:paraId="226EAD1E" w14:textId="77777777" w:rsidR="00A92948" w:rsidRPr="00A92948" w:rsidRDefault="00A92948" w:rsidP="00A92948">
            <w:pPr>
              <w:autoSpaceDE w:val="0"/>
              <w:autoSpaceDN w:val="0"/>
              <w:adjustRightInd w:val="0"/>
              <w:spacing w:after="0"/>
              <w:rPr>
                <w:rFonts w:cstheme="minorHAnsi"/>
                <w:lang w:val="lt-LT"/>
              </w:rPr>
            </w:pPr>
            <w:r w:rsidRPr="00A92948">
              <w:rPr>
                <w:rFonts w:cstheme="minorHAnsi"/>
                <w:lang w:val="lt-LT"/>
              </w:rPr>
              <w:t>Autorius</w:t>
            </w:r>
          </w:p>
        </w:tc>
        <w:tc>
          <w:tcPr>
            <w:tcW w:w="2097" w:type="pct"/>
            <w:shd w:val="clear" w:color="auto" w:fill="DBE5F1"/>
            <w:vAlign w:val="center"/>
          </w:tcPr>
          <w:p w14:paraId="0AF40B61" w14:textId="77777777" w:rsidR="00A92948" w:rsidRPr="00A92948" w:rsidRDefault="00A92948" w:rsidP="00A92948">
            <w:pPr>
              <w:autoSpaceDE w:val="0"/>
              <w:autoSpaceDN w:val="0"/>
              <w:adjustRightInd w:val="0"/>
              <w:spacing w:after="0"/>
              <w:rPr>
                <w:rFonts w:cstheme="minorHAnsi"/>
                <w:lang w:val="lt-LT"/>
              </w:rPr>
            </w:pPr>
            <w:r w:rsidRPr="00A92948">
              <w:rPr>
                <w:rFonts w:cstheme="minorHAnsi"/>
                <w:lang w:val="lt-LT"/>
              </w:rPr>
              <w:t>Keitimų aprašymas</w:t>
            </w:r>
          </w:p>
        </w:tc>
      </w:tr>
      <w:tr w:rsidR="00A92948" w:rsidRPr="005C36BF" w14:paraId="6FC6249E" w14:textId="77777777" w:rsidTr="00A92948">
        <w:tc>
          <w:tcPr>
            <w:tcW w:w="831" w:type="pct"/>
            <w:vAlign w:val="center"/>
          </w:tcPr>
          <w:p w14:paraId="78775B3F" w14:textId="27BD2406" w:rsidR="00A92948" w:rsidRPr="00A92948" w:rsidRDefault="00A92948" w:rsidP="00A92948">
            <w:pPr>
              <w:autoSpaceDE w:val="0"/>
              <w:autoSpaceDN w:val="0"/>
              <w:adjustRightInd w:val="0"/>
              <w:spacing w:after="0"/>
              <w:rPr>
                <w:rFonts w:cstheme="minorHAnsi"/>
                <w:lang w:val="lt-LT"/>
              </w:rPr>
            </w:pPr>
            <w:r w:rsidRPr="00A92948">
              <w:rPr>
                <w:rFonts w:cstheme="minorHAnsi"/>
                <w:lang w:val="lt-LT"/>
              </w:rPr>
              <w:t>2017-0</w:t>
            </w:r>
            <w:r>
              <w:rPr>
                <w:rFonts w:cstheme="minorHAnsi"/>
                <w:lang w:val="lt-LT"/>
              </w:rPr>
              <w:t>6</w:t>
            </w:r>
            <w:r w:rsidRPr="00A92948">
              <w:rPr>
                <w:rFonts w:cstheme="minorHAnsi"/>
                <w:lang w:val="lt-LT"/>
              </w:rPr>
              <w:t>-</w:t>
            </w:r>
            <w:r>
              <w:rPr>
                <w:rFonts w:cstheme="minorHAnsi"/>
                <w:lang w:val="lt-LT"/>
              </w:rPr>
              <w:t>01</w:t>
            </w:r>
          </w:p>
        </w:tc>
        <w:tc>
          <w:tcPr>
            <w:tcW w:w="540" w:type="pct"/>
            <w:vAlign w:val="center"/>
          </w:tcPr>
          <w:p w14:paraId="15F4747A" w14:textId="77777777" w:rsidR="00A92948" w:rsidRPr="00A92948" w:rsidRDefault="00A92948" w:rsidP="00A92948">
            <w:pPr>
              <w:autoSpaceDE w:val="0"/>
              <w:autoSpaceDN w:val="0"/>
              <w:adjustRightInd w:val="0"/>
              <w:spacing w:after="0"/>
              <w:jc w:val="center"/>
              <w:rPr>
                <w:rFonts w:cstheme="minorHAnsi"/>
                <w:lang w:val="lt-LT"/>
              </w:rPr>
            </w:pPr>
            <w:r w:rsidRPr="00A92948">
              <w:rPr>
                <w:rFonts w:cstheme="minorHAnsi"/>
                <w:lang w:val="lt-LT"/>
              </w:rPr>
              <w:t>1</w:t>
            </w:r>
          </w:p>
        </w:tc>
        <w:tc>
          <w:tcPr>
            <w:tcW w:w="1532" w:type="pct"/>
            <w:vAlign w:val="center"/>
          </w:tcPr>
          <w:p w14:paraId="35158B69" w14:textId="77777777" w:rsidR="00590A72" w:rsidRDefault="00A92948" w:rsidP="00590A72">
            <w:pPr>
              <w:autoSpaceDE w:val="0"/>
              <w:autoSpaceDN w:val="0"/>
              <w:adjustRightInd w:val="0"/>
              <w:spacing w:after="0"/>
              <w:rPr>
                <w:rFonts w:cstheme="minorHAnsi"/>
                <w:lang w:val="lt-LT"/>
              </w:rPr>
            </w:pPr>
            <w:r>
              <w:rPr>
                <w:rFonts w:cstheme="minorHAnsi"/>
                <w:lang w:val="lt-LT"/>
              </w:rPr>
              <w:t>Projekto darbo grupė</w:t>
            </w:r>
            <w:r w:rsidR="00590A72">
              <w:rPr>
                <w:rFonts w:cstheme="minorHAnsi"/>
                <w:lang w:val="lt-LT"/>
              </w:rPr>
              <w:t>:</w:t>
            </w:r>
            <w:r>
              <w:rPr>
                <w:rFonts w:cstheme="minorHAnsi"/>
                <w:lang w:val="lt-LT"/>
              </w:rPr>
              <w:t xml:space="preserve"> </w:t>
            </w:r>
          </w:p>
          <w:p w14:paraId="5E253812" w14:textId="51617AD0" w:rsidR="00A92948" w:rsidRPr="00A92948" w:rsidRDefault="00A92948" w:rsidP="00590A72">
            <w:pPr>
              <w:autoSpaceDE w:val="0"/>
              <w:autoSpaceDN w:val="0"/>
              <w:adjustRightInd w:val="0"/>
              <w:spacing w:after="0"/>
              <w:rPr>
                <w:rFonts w:cstheme="minorHAnsi"/>
                <w:lang w:val="lt-LT"/>
              </w:rPr>
            </w:pPr>
            <w:proofErr w:type="spellStart"/>
            <w:r w:rsidRPr="00A92948">
              <w:rPr>
                <w:rFonts w:cstheme="minorHAnsi"/>
                <w:lang w:val="lt-LT"/>
              </w:rPr>
              <w:t>R</w:t>
            </w:r>
            <w:r>
              <w:rPr>
                <w:rFonts w:cstheme="minorHAnsi"/>
                <w:lang w:val="lt-LT"/>
              </w:rPr>
              <w:t>.</w:t>
            </w:r>
            <w:r w:rsidRPr="00A92948">
              <w:rPr>
                <w:rFonts w:cstheme="minorHAnsi"/>
                <w:lang w:val="lt-LT"/>
              </w:rPr>
              <w:t>Gylys</w:t>
            </w:r>
            <w:proofErr w:type="spellEnd"/>
            <w:r w:rsidRPr="00A92948">
              <w:rPr>
                <w:rFonts w:cstheme="minorHAnsi"/>
                <w:lang w:val="lt-LT"/>
              </w:rPr>
              <w:t xml:space="preserve">, </w:t>
            </w:r>
            <w:proofErr w:type="spellStart"/>
            <w:r w:rsidRPr="00A92948">
              <w:rPr>
                <w:rFonts w:cstheme="minorHAnsi"/>
                <w:lang w:val="lt-LT"/>
              </w:rPr>
              <w:t>I</w:t>
            </w:r>
            <w:r>
              <w:rPr>
                <w:rFonts w:cstheme="minorHAnsi"/>
                <w:lang w:val="lt-LT"/>
              </w:rPr>
              <w:t>.K</w:t>
            </w:r>
            <w:r w:rsidRPr="00A92948">
              <w:rPr>
                <w:rFonts w:cstheme="minorHAnsi"/>
                <w:lang w:val="lt-LT"/>
              </w:rPr>
              <w:t>riaučiūnienė</w:t>
            </w:r>
            <w:proofErr w:type="spellEnd"/>
            <w:r w:rsidRPr="00A92948">
              <w:rPr>
                <w:rFonts w:cstheme="minorHAnsi"/>
                <w:lang w:val="lt-LT"/>
              </w:rPr>
              <w:t xml:space="preserve">, </w:t>
            </w:r>
            <w:proofErr w:type="spellStart"/>
            <w:r w:rsidR="00590A72" w:rsidRPr="00A92948">
              <w:rPr>
                <w:rFonts w:cstheme="minorHAnsi"/>
                <w:lang w:val="lt-LT"/>
              </w:rPr>
              <w:t>G</w:t>
            </w:r>
            <w:r w:rsidR="00590A72">
              <w:rPr>
                <w:rFonts w:cstheme="minorHAnsi"/>
                <w:lang w:val="lt-LT"/>
              </w:rPr>
              <w:t>.</w:t>
            </w:r>
            <w:r w:rsidR="00590A72" w:rsidRPr="00A92948">
              <w:rPr>
                <w:rFonts w:cstheme="minorHAnsi"/>
                <w:lang w:val="lt-LT"/>
              </w:rPr>
              <w:t>Girdžiūtė</w:t>
            </w:r>
            <w:proofErr w:type="spellEnd"/>
            <w:r w:rsidR="00590A72">
              <w:rPr>
                <w:rFonts w:cstheme="minorHAnsi"/>
                <w:lang w:val="lt-LT"/>
              </w:rPr>
              <w:t xml:space="preserve">, </w:t>
            </w:r>
            <w:proofErr w:type="spellStart"/>
            <w:r w:rsidRPr="00A92948">
              <w:rPr>
                <w:rFonts w:cstheme="minorHAnsi"/>
                <w:lang w:val="lt-LT"/>
              </w:rPr>
              <w:t>A</w:t>
            </w:r>
            <w:r>
              <w:rPr>
                <w:rFonts w:cstheme="minorHAnsi"/>
                <w:lang w:val="lt-LT"/>
              </w:rPr>
              <w:t>.</w:t>
            </w:r>
            <w:r w:rsidRPr="00A92948">
              <w:rPr>
                <w:rFonts w:cstheme="minorHAnsi"/>
                <w:lang w:val="lt-LT"/>
              </w:rPr>
              <w:t>Skučaitė</w:t>
            </w:r>
            <w:proofErr w:type="spellEnd"/>
          </w:p>
        </w:tc>
        <w:tc>
          <w:tcPr>
            <w:tcW w:w="2097" w:type="pct"/>
            <w:vAlign w:val="center"/>
          </w:tcPr>
          <w:p w14:paraId="54E4FCE1" w14:textId="77777777" w:rsidR="00A92948" w:rsidRPr="00A92948" w:rsidRDefault="00A92948" w:rsidP="00A92948">
            <w:pPr>
              <w:autoSpaceDE w:val="0"/>
              <w:autoSpaceDN w:val="0"/>
              <w:adjustRightInd w:val="0"/>
              <w:spacing w:after="0"/>
              <w:rPr>
                <w:rFonts w:cstheme="minorHAnsi"/>
                <w:lang w:val="lt-LT"/>
              </w:rPr>
            </w:pPr>
            <w:r w:rsidRPr="00A92948">
              <w:rPr>
                <w:rFonts w:cstheme="minorHAnsi"/>
                <w:lang w:val="lt-LT"/>
              </w:rPr>
              <w:t>Pradinė dokumento versija</w:t>
            </w:r>
          </w:p>
        </w:tc>
      </w:tr>
      <w:tr w:rsidR="00A92948" w:rsidRPr="005C36BF" w14:paraId="19A2983A" w14:textId="77777777" w:rsidTr="00A92948">
        <w:tc>
          <w:tcPr>
            <w:tcW w:w="831" w:type="pct"/>
          </w:tcPr>
          <w:p w14:paraId="1F77BC48" w14:textId="77777777" w:rsidR="00A92948" w:rsidRPr="005C36BF" w:rsidRDefault="00A92948" w:rsidP="00A92948">
            <w:pPr>
              <w:autoSpaceDE w:val="0"/>
              <w:autoSpaceDN w:val="0"/>
              <w:adjustRightInd w:val="0"/>
              <w:spacing w:after="0"/>
              <w:jc w:val="both"/>
              <w:rPr>
                <w:rFonts w:ascii="Tahoma" w:hAnsi="Tahoma" w:cs="Tahoma"/>
              </w:rPr>
            </w:pPr>
          </w:p>
        </w:tc>
        <w:tc>
          <w:tcPr>
            <w:tcW w:w="540" w:type="pct"/>
          </w:tcPr>
          <w:p w14:paraId="4F7EEBCC" w14:textId="77777777" w:rsidR="00A92948" w:rsidRPr="005C36BF" w:rsidRDefault="00A92948" w:rsidP="00A92948">
            <w:pPr>
              <w:autoSpaceDE w:val="0"/>
              <w:autoSpaceDN w:val="0"/>
              <w:adjustRightInd w:val="0"/>
              <w:spacing w:after="0"/>
              <w:jc w:val="center"/>
              <w:rPr>
                <w:rFonts w:ascii="Tahoma" w:hAnsi="Tahoma" w:cs="Tahoma"/>
              </w:rPr>
            </w:pPr>
          </w:p>
        </w:tc>
        <w:tc>
          <w:tcPr>
            <w:tcW w:w="1532" w:type="pct"/>
          </w:tcPr>
          <w:p w14:paraId="5328E28D" w14:textId="77777777" w:rsidR="00A92948" w:rsidRPr="005C36BF" w:rsidRDefault="00A92948" w:rsidP="00A92948">
            <w:pPr>
              <w:autoSpaceDE w:val="0"/>
              <w:autoSpaceDN w:val="0"/>
              <w:adjustRightInd w:val="0"/>
              <w:spacing w:after="0"/>
              <w:jc w:val="both"/>
              <w:rPr>
                <w:rFonts w:ascii="Tahoma" w:hAnsi="Tahoma" w:cs="Tahoma"/>
              </w:rPr>
            </w:pPr>
          </w:p>
        </w:tc>
        <w:tc>
          <w:tcPr>
            <w:tcW w:w="2097" w:type="pct"/>
          </w:tcPr>
          <w:p w14:paraId="62881536" w14:textId="77777777" w:rsidR="00A92948" w:rsidRPr="005C36BF" w:rsidRDefault="00A92948" w:rsidP="00A92948">
            <w:pPr>
              <w:autoSpaceDE w:val="0"/>
              <w:autoSpaceDN w:val="0"/>
              <w:adjustRightInd w:val="0"/>
              <w:spacing w:after="0"/>
              <w:rPr>
                <w:rFonts w:ascii="Tahoma" w:hAnsi="Tahoma" w:cs="Tahoma"/>
              </w:rPr>
            </w:pPr>
          </w:p>
        </w:tc>
      </w:tr>
    </w:tbl>
    <w:p w14:paraId="37BADFBA" w14:textId="77777777" w:rsidR="00A92948" w:rsidRPr="005C36BF" w:rsidRDefault="00A92948" w:rsidP="00455CA8">
      <w:pPr>
        <w:autoSpaceDE w:val="0"/>
        <w:autoSpaceDN w:val="0"/>
        <w:adjustRightInd w:val="0"/>
        <w:spacing w:before="240"/>
        <w:jc w:val="both"/>
        <w:rPr>
          <w:rFonts w:ascii="Tahoma" w:hAnsi="Tahoma" w:cs="Tahoma"/>
        </w:rPr>
      </w:pPr>
    </w:p>
    <w:p w14:paraId="15ED2AA8" w14:textId="77777777" w:rsidR="00E77CFC" w:rsidRPr="00223975" w:rsidRDefault="00E77CFC" w:rsidP="00E77CFC">
      <w:pPr>
        <w:pStyle w:val="ListParagraph"/>
        <w:numPr>
          <w:ilvl w:val="0"/>
          <w:numId w:val="5"/>
        </w:numPr>
        <w:rPr>
          <w:rFonts w:cstheme="minorHAnsi"/>
          <w:b/>
          <w:lang w:val="lt-LT"/>
        </w:rPr>
      </w:pPr>
      <w:r w:rsidRPr="00223975">
        <w:rPr>
          <w:rFonts w:cstheme="minorHAnsi"/>
          <w:b/>
          <w:lang w:val="lt-LT"/>
        </w:rPr>
        <w:t>Bendroji dalis</w:t>
      </w:r>
    </w:p>
    <w:p w14:paraId="468A249B" w14:textId="276331E3" w:rsidR="00E77CFC" w:rsidRPr="00223975" w:rsidRDefault="00E77CFC" w:rsidP="00E77CFC">
      <w:pPr>
        <w:jc w:val="both"/>
        <w:rPr>
          <w:rFonts w:cstheme="minorHAnsi"/>
          <w:lang w:val="lt-LT"/>
        </w:rPr>
      </w:pPr>
      <w:r w:rsidRPr="00223975">
        <w:rPr>
          <w:rFonts w:cstheme="minorHAnsi"/>
          <w:lang w:val="lt-LT"/>
        </w:rPr>
        <w:t>1.1</w:t>
      </w:r>
      <w:r w:rsidR="00A92948">
        <w:rPr>
          <w:rFonts w:cstheme="minorHAnsi"/>
          <w:lang w:val="lt-LT"/>
        </w:rPr>
        <w:t>.</w:t>
      </w:r>
      <w:r w:rsidRPr="00223975">
        <w:rPr>
          <w:rFonts w:cstheme="minorHAnsi"/>
          <w:lang w:val="lt-LT"/>
        </w:rPr>
        <w:t xml:space="preserve"> Aktuarinės veiklos standartas Nr. 1 (toliau </w:t>
      </w:r>
      <w:r>
        <w:rPr>
          <w:rFonts w:cstheme="minorHAnsi"/>
          <w:lang w:val="lt-LT"/>
        </w:rPr>
        <w:t>–</w:t>
      </w:r>
      <w:r w:rsidRPr="00223975">
        <w:rPr>
          <w:rFonts w:cstheme="minorHAnsi"/>
          <w:lang w:val="lt-LT"/>
        </w:rPr>
        <w:t xml:space="preserve"> standartas) taikomas </w:t>
      </w:r>
      <w:r w:rsidRPr="00223975">
        <w:rPr>
          <w:rFonts w:cstheme="minorHAnsi"/>
          <w:i/>
          <w:lang w:val="lt-LT"/>
        </w:rPr>
        <w:t>aktuarams,</w:t>
      </w:r>
      <w:r w:rsidRPr="00223975">
        <w:rPr>
          <w:rFonts w:cstheme="minorHAnsi"/>
          <w:lang w:val="lt-LT"/>
        </w:rPr>
        <w:t xml:space="preserve"> vykdantiems </w:t>
      </w:r>
      <w:r w:rsidRPr="00223975">
        <w:rPr>
          <w:rFonts w:cstheme="minorHAnsi"/>
          <w:i/>
          <w:lang w:val="lt-LT"/>
        </w:rPr>
        <w:t>aktuarinę veiklą</w:t>
      </w:r>
      <w:r w:rsidRPr="00223975">
        <w:rPr>
          <w:rFonts w:cstheme="minorHAnsi"/>
          <w:lang w:val="lt-LT"/>
        </w:rPr>
        <w:t xml:space="preserve"> Lietuvos Respublikoje arba kitose šalyse.</w:t>
      </w:r>
    </w:p>
    <w:p w14:paraId="3CAB2347" w14:textId="237D8ADD" w:rsidR="00E77CFC" w:rsidRPr="00223975" w:rsidRDefault="00E77CFC" w:rsidP="00E77CFC">
      <w:pPr>
        <w:jc w:val="both"/>
        <w:rPr>
          <w:rFonts w:cstheme="minorHAnsi"/>
          <w:lang w:val="lt-LT"/>
        </w:rPr>
      </w:pPr>
      <w:r w:rsidRPr="00223975">
        <w:rPr>
          <w:rFonts w:cstheme="minorHAnsi"/>
          <w:lang w:val="lt-LT"/>
        </w:rPr>
        <w:t>1.2</w:t>
      </w:r>
      <w:r w:rsidR="00A92948">
        <w:rPr>
          <w:rFonts w:cstheme="minorHAnsi"/>
          <w:lang w:val="lt-LT"/>
        </w:rPr>
        <w:t>.</w:t>
      </w:r>
      <w:r w:rsidRPr="00223975">
        <w:rPr>
          <w:rFonts w:cstheme="minorHAnsi"/>
          <w:lang w:val="lt-LT"/>
        </w:rPr>
        <w:t xml:space="preserve"> Jei šio standarto reikalavimai prieštarauja galiojantiems teisės aktams, </w:t>
      </w:r>
      <w:r w:rsidRPr="00223975">
        <w:rPr>
          <w:rFonts w:cstheme="minorHAnsi"/>
          <w:i/>
          <w:lang w:val="lt-LT"/>
        </w:rPr>
        <w:t>aktuaras</w:t>
      </w:r>
      <w:r w:rsidRPr="00223975">
        <w:rPr>
          <w:rFonts w:cstheme="minorHAnsi"/>
          <w:lang w:val="lt-LT"/>
        </w:rPr>
        <w:t xml:space="preserve"> privalo vadovautis teisės aktų reikalavimais. </w:t>
      </w:r>
    </w:p>
    <w:p w14:paraId="0C7533E3" w14:textId="2244F902" w:rsidR="00E77CFC" w:rsidRPr="00223975" w:rsidRDefault="00E77CFC" w:rsidP="00E77CFC">
      <w:pPr>
        <w:jc w:val="both"/>
        <w:rPr>
          <w:rFonts w:cstheme="minorHAnsi"/>
          <w:lang w:val="lt-LT"/>
        </w:rPr>
      </w:pPr>
      <w:r w:rsidRPr="00223975">
        <w:rPr>
          <w:rFonts w:cstheme="minorHAnsi"/>
          <w:lang w:val="lt-LT"/>
        </w:rPr>
        <w:t>1.3</w:t>
      </w:r>
      <w:r w:rsidR="00A92948">
        <w:rPr>
          <w:rFonts w:cstheme="minorHAnsi"/>
          <w:lang w:val="lt-LT"/>
        </w:rPr>
        <w:t>.</w:t>
      </w:r>
      <w:r w:rsidRPr="00223975">
        <w:rPr>
          <w:rFonts w:cstheme="minorHAnsi"/>
          <w:lang w:val="lt-LT"/>
        </w:rPr>
        <w:t xml:space="preserve"> Jei šio standarto reikalavimai prieštarauja Aktuarų profesinės etikos kodekso reikalavimams, </w:t>
      </w:r>
      <w:r w:rsidRPr="00223975">
        <w:rPr>
          <w:rFonts w:cstheme="minorHAnsi"/>
          <w:i/>
          <w:lang w:val="lt-LT"/>
        </w:rPr>
        <w:t>aktuaras</w:t>
      </w:r>
      <w:r w:rsidRPr="00223975">
        <w:rPr>
          <w:rFonts w:cstheme="minorHAnsi"/>
          <w:lang w:val="lt-LT"/>
        </w:rPr>
        <w:t xml:space="preserve"> turėtų vadovautis Aktuarų profesinės etikos kodeksu, o apie bendras prieštaravimo aplinkybes informuoti </w:t>
      </w:r>
      <w:r w:rsidRPr="00223975">
        <w:rPr>
          <w:rFonts w:cstheme="minorHAnsi"/>
          <w:i/>
          <w:lang w:val="lt-LT"/>
        </w:rPr>
        <w:t>LAD</w:t>
      </w:r>
      <w:r w:rsidRPr="00223975">
        <w:rPr>
          <w:rFonts w:cstheme="minorHAnsi"/>
          <w:lang w:val="lt-LT"/>
        </w:rPr>
        <w:t xml:space="preserve"> Pirmininką.</w:t>
      </w:r>
    </w:p>
    <w:p w14:paraId="07543DD2" w14:textId="1E1BB108" w:rsidR="00E77CFC" w:rsidRPr="00223975" w:rsidRDefault="00E77CFC" w:rsidP="00E77CFC">
      <w:pPr>
        <w:jc w:val="both"/>
        <w:rPr>
          <w:rFonts w:cstheme="minorHAnsi"/>
          <w:lang w:val="lt-LT"/>
        </w:rPr>
      </w:pPr>
      <w:r w:rsidRPr="00223975">
        <w:rPr>
          <w:rFonts w:cstheme="minorHAnsi"/>
          <w:lang w:val="lt-LT"/>
        </w:rPr>
        <w:t>1.4</w:t>
      </w:r>
      <w:r w:rsidR="00A92948">
        <w:rPr>
          <w:rFonts w:cstheme="minorHAnsi"/>
          <w:lang w:val="lt-LT"/>
        </w:rPr>
        <w:t>.</w:t>
      </w:r>
      <w:r w:rsidRPr="00223975">
        <w:rPr>
          <w:rFonts w:cstheme="minorHAnsi"/>
          <w:lang w:val="lt-LT"/>
        </w:rPr>
        <w:t xml:space="preserve"> </w:t>
      </w:r>
      <w:r w:rsidRPr="00223975">
        <w:rPr>
          <w:rFonts w:cstheme="minorHAnsi"/>
          <w:i/>
          <w:lang w:val="lt-LT"/>
        </w:rPr>
        <w:t>Aktuaras</w:t>
      </w:r>
      <w:r w:rsidRPr="00223975">
        <w:rPr>
          <w:rFonts w:cstheme="minorHAnsi"/>
          <w:lang w:val="lt-LT"/>
        </w:rPr>
        <w:t xml:space="preserve">, vykdantis </w:t>
      </w:r>
      <w:r w:rsidRPr="00223975">
        <w:rPr>
          <w:rFonts w:cstheme="minorHAnsi"/>
          <w:i/>
          <w:lang w:val="lt-LT"/>
        </w:rPr>
        <w:t>aktuarinę veiklą,</w:t>
      </w:r>
      <w:r w:rsidRPr="00223975">
        <w:rPr>
          <w:rFonts w:cstheme="minorHAnsi"/>
          <w:lang w:val="lt-LT"/>
        </w:rPr>
        <w:t xml:space="preserve"> turėtų vadovautis šiuo standartu, išskyrus šio standarto 1.2 ir 1.3 punktuose nurodytus atvejus. Jei </w:t>
      </w:r>
      <w:r w:rsidRPr="00223975">
        <w:rPr>
          <w:rFonts w:cstheme="minorHAnsi"/>
          <w:i/>
          <w:lang w:val="lt-LT"/>
        </w:rPr>
        <w:t xml:space="preserve">aktuaras </w:t>
      </w:r>
      <w:r w:rsidRPr="00223975">
        <w:rPr>
          <w:rFonts w:cstheme="minorHAnsi"/>
          <w:lang w:val="lt-LT"/>
        </w:rPr>
        <w:t xml:space="preserve">neatitinka šio standarto reikalavimų, apie neatitikimą jis turėtų pranešti </w:t>
      </w:r>
      <w:r w:rsidRPr="00223975">
        <w:rPr>
          <w:rFonts w:cstheme="minorHAnsi"/>
          <w:i/>
          <w:lang w:val="lt-LT"/>
        </w:rPr>
        <w:t>darbdaviui</w:t>
      </w:r>
      <w:r w:rsidRPr="00223975">
        <w:rPr>
          <w:rFonts w:cstheme="minorHAnsi"/>
          <w:lang w:val="lt-LT"/>
        </w:rPr>
        <w:t>.</w:t>
      </w:r>
    </w:p>
    <w:p w14:paraId="45D4572A" w14:textId="77777777" w:rsidR="00E77CFC" w:rsidRPr="00223975" w:rsidRDefault="00E77CFC" w:rsidP="00E77CFC">
      <w:pPr>
        <w:jc w:val="both"/>
        <w:rPr>
          <w:rFonts w:cstheme="minorHAnsi"/>
          <w:lang w:val="lt-LT"/>
        </w:rPr>
      </w:pPr>
      <w:r w:rsidRPr="00223975">
        <w:rPr>
          <w:rFonts w:cstheme="minorHAnsi"/>
          <w:lang w:val="lt-LT"/>
        </w:rPr>
        <w:t xml:space="preserve">1.5. Visais atvejais </w:t>
      </w:r>
      <w:r w:rsidRPr="00223975">
        <w:rPr>
          <w:rFonts w:cstheme="minorHAnsi"/>
          <w:i/>
          <w:lang w:val="lt-LT"/>
        </w:rPr>
        <w:t>aktuaras,</w:t>
      </w:r>
      <w:r w:rsidRPr="00223975">
        <w:rPr>
          <w:rFonts w:cstheme="minorHAnsi"/>
          <w:lang w:val="lt-LT"/>
        </w:rPr>
        <w:t xml:space="preserve"> atlikdamas </w:t>
      </w:r>
      <w:r w:rsidRPr="00223975">
        <w:rPr>
          <w:rFonts w:cstheme="minorHAnsi"/>
          <w:i/>
          <w:lang w:val="lt-LT"/>
        </w:rPr>
        <w:t>aktuarinę veiklą,</w:t>
      </w:r>
      <w:r w:rsidRPr="00223975">
        <w:rPr>
          <w:rFonts w:cstheme="minorHAnsi"/>
          <w:lang w:val="lt-LT"/>
        </w:rPr>
        <w:t xml:space="preserve"> privalo vadovautis teisės aktų reikalavimais.</w:t>
      </w:r>
    </w:p>
    <w:p w14:paraId="7E20B0BC" w14:textId="77777777" w:rsidR="00E77CFC" w:rsidRPr="00223975" w:rsidRDefault="00E77CFC" w:rsidP="00E77CFC">
      <w:pPr>
        <w:jc w:val="both"/>
        <w:rPr>
          <w:rFonts w:cstheme="minorHAnsi"/>
          <w:lang w:val="lt-LT"/>
        </w:rPr>
      </w:pPr>
      <w:r w:rsidRPr="00223975">
        <w:rPr>
          <w:rFonts w:cstheme="minorHAnsi"/>
          <w:lang w:val="lt-LT"/>
        </w:rPr>
        <w:t>1.6.</w:t>
      </w:r>
      <w:r>
        <w:rPr>
          <w:rFonts w:cstheme="minorHAnsi"/>
          <w:lang w:val="lt-LT"/>
        </w:rPr>
        <w:t xml:space="preserve"> </w:t>
      </w:r>
      <w:r w:rsidRPr="00223975">
        <w:rPr>
          <w:rFonts w:cstheme="minorHAnsi"/>
          <w:lang w:val="lt-LT"/>
        </w:rPr>
        <w:t>Aktuaras,</w:t>
      </w:r>
      <w:r>
        <w:rPr>
          <w:rFonts w:cstheme="minorHAnsi"/>
          <w:lang w:val="lt-LT"/>
        </w:rPr>
        <w:t xml:space="preserve"> </w:t>
      </w:r>
      <w:r w:rsidRPr="00223975">
        <w:rPr>
          <w:rFonts w:cstheme="minorHAnsi"/>
          <w:lang w:val="lt-LT"/>
        </w:rPr>
        <w:t xml:space="preserve">atlikdamas </w:t>
      </w:r>
      <w:r w:rsidRPr="00223975">
        <w:rPr>
          <w:rFonts w:cstheme="minorHAnsi"/>
          <w:i/>
          <w:lang w:val="lt-LT"/>
        </w:rPr>
        <w:t>aktuarinę veiklą,</w:t>
      </w:r>
      <w:r w:rsidRPr="00223975">
        <w:rPr>
          <w:rFonts w:cstheme="minorHAnsi"/>
          <w:lang w:val="lt-LT"/>
        </w:rPr>
        <w:t xml:space="preserve"> turėtų atsižvelgti į </w:t>
      </w:r>
      <w:r w:rsidRPr="00223975">
        <w:rPr>
          <w:rFonts w:cstheme="minorHAnsi"/>
          <w:i/>
          <w:lang w:val="lt-LT"/>
        </w:rPr>
        <w:t>darbdavio</w:t>
      </w:r>
      <w:r w:rsidRPr="00223975">
        <w:rPr>
          <w:rFonts w:cstheme="minorHAnsi"/>
          <w:lang w:val="lt-LT"/>
        </w:rPr>
        <w:t xml:space="preserve"> keliamus tikslus, kiek jie neprieštarauja teisės aktų reikalavimams, Aktuarų profesinės etikos kodeksui ar šiam standartui. Tuo atveju, kai </w:t>
      </w:r>
      <w:r w:rsidRPr="00223975">
        <w:rPr>
          <w:rFonts w:cstheme="minorHAnsi"/>
          <w:i/>
          <w:lang w:val="lt-LT"/>
        </w:rPr>
        <w:t>darbdavio</w:t>
      </w:r>
      <w:r w:rsidRPr="00223975">
        <w:rPr>
          <w:rFonts w:cstheme="minorHAnsi"/>
          <w:lang w:val="lt-LT"/>
        </w:rPr>
        <w:t xml:space="preserve"> keliami reikalavimai neatitinka teisės aktų, Aktuarų profesinės etikos kodekso ar šio standarto, </w:t>
      </w:r>
      <w:r w:rsidRPr="00223975">
        <w:rPr>
          <w:rFonts w:cstheme="minorHAnsi"/>
          <w:i/>
          <w:lang w:val="lt-LT"/>
        </w:rPr>
        <w:t>aktuaras</w:t>
      </w:r>
      <w:r w:rsidRPr="00223975">
        <w:rPr>
          <w:rFonts w:cstheme="minorHAnsi"/>
          <w:lang w:val="lt-LT"/>
        </w:rPr>
        <w:t xml:space="preserve"> turėtų apie tai informuoti </w:t>
      </w:r>
      <w:r w:rsidRPr="00223975">
        <w:rPr>
          <w:rFonts w:cstheme="minorHAnsi"/>
          <w:i/>
          <w:lang w:val="lt-LT"/>
        </w:rPr>
        <w:t>darbdavį</w:t>
      </w:r>
      <w:r w:rsidRPr="00223975">
        <w:rPr>
          <w:rFonts w:cstheme="minorHAnsi"/>
          <w:lang w:val="lt-LT"/>
        </w:rPr>
        <w:t xml:space="preserve"> ir ieškoti su </w:t>
      </w:r>
      <w:r w:rsidRPr="00223975">
        <w:rPr>
          <w:rFonts w:cstheme="minorHAnsi"/>
          <w:i/>
          <w:lang w:val="lt-LT"/>
        </w:rPr>
        <w:t xml:space="preserve">darbdaviu bendro </w:t>
      </w:r>
      <w:r w:rsidRPr="00223975">
        <w:rPr>
          <w:rFonts w:cstheme="minorHAnsi"/>
          <w:lang w:val="lt-LT"/>
        </w:rPr>
        <w:t xml:space="preserve">sprendimo. Jei bendrai sutarti nepavyksta, </w:t>
      </w:r>
      <w:r w:rsidRPr="00223975">
        <w:rPr>
          <w:rFonts w:cstheme="minorHAnsi"/>
          <w:i/>
          <w:lang w:val="lt-LT"/>
        </w:rPr>
        <w:t>aktuaras</w:t>
      </w:r>
      <w:r w:rsidRPr="00223975">
        <w:rPr>
          <w:rFonts w:cstheme="minorHAnsi"/>
          <w:lang w:val="lt-LT"/>
        </w:rPr>
        <w:t xml:space="preserve"> turėtų apie nesutarimą raštu informuoti </w:t>
      </w:r>
      <w:r w:rsidRPr="00223975">
        <w:rPr>
          <w:rFonts w:cstheme="minorHAnsi"/>
          <w:i/>
          <w:lang w:val="lt-LT"/>
        </w:rPr>
        <w:t>darbdavį</w:t>
      </w:r>
      <w:r w:rsidRPr="00223975">
        <w:rPr>
          <w:rFonts w:cstheme="minorHAnsi"/>
          <w:lang w:val="lt-LT"/>
        </w:rPr>
        <w:t xml:space="preserve"> bei apsvarstyti galimybes imtis kitų veiksmų padėčiai ištaisyti. </w:t>
      </w:r>
    </w:p>
    <w:p w14:paraId="47290B44" w14:textId="77777777" w:rsidR="00E77CFC" w:rsidRPr="00223975" w:rsidRDefault="00E77CFC" w:rsidP="00E77CFC">
      <w:pPr>
        <w:jc w:val="both"/>
        <w:rPr>
          <w:rFonts w:cstheme="minorHAnsi"/>
          <w:lang w:val="lt-LT"/>
        </w:rPr>
      </w:pPr>
      <w:r w:rsidRPr="00223975">
        <w:rPr>
          <w:rFonts w:cstheme="minorHAnsi"/>
          <w:lang w:val="lt-LT"/>
        </w:rPr>
        <w:t xml:space="preserve">1.7. Atlikdamas </w:t>
      </w:r>
      <w:r w:rsidRPr="00223975">
        <w:rPr>
          <w:rFonts w:cstheme="minorHAnsi"/>
          <w:i/>
          <w:lang w:val="lt-LT"/>
        </w:rPr>
        <w:t>aktuarinę veiklą,</w:t>
      </w:r>
      <w:r w:rsidRPr="00223975">
        <w:rPr>
          <w:rFonts w:cstheme="minorHAnsi"/>
          <w:lang w:val="lt-LT"/>
        </w:rPr>
        <w:t xml:space="preserve"> </w:t>
      </w:r>
      <w:r w:rsidRPr="00223975">
        <w:rPr>
          <w:rFonts w:cstheme="minorHAnsi"/>
          <w:i/>
          <w:lang w:val="lt-LT"/>
        </w:rPr>
        <w:t>aktuaras</w:t>
      </w:r>
      <w:r w:rsidRPr="00223975">
        <w:rPr>
          <w:rFonts w:cstheme="minorHAnsi"/>
          <w:lang w:val="lt-LT"/>
        </w:rPr>
        <w:t xml:space="preserve"> negali sąmoningai klaidinti suinteresuotų šalių (pvz. priežiūros institucijų, perdraudikų, finansinių paslaugų vartotojų ir kt.), kurios teisėtai naudosis </w:t>
      </w:r>
      <w:r w:rsidRPr="00223975">
        <w:rPr>
          <w:rFonts w:cstheme="minorHAnsi"/>
          <w:i/>
          <w:lang w:val="lt-LT"/>
        </w:rPr>
        <w:t>aktuarinės veiklos</w:t>
      </w:r>
      <w:r w:rsidRPr="00223975">
        <w:rPr>
          <w:rFonts w:cstheme="minorHAnsi"/>
          <w:lang w:val="lt-LT"/>
        </w:rPr>
        <w:t xml:space="preserve"> rezultatais. </w:t>
      </w:r>
    </w:p>
    <w:p w14:paraId="0CA209FF" w14:textId="77777777" w:rsidR="00E77CFC" w:rsidRPr="00223975" w:rsidRDefault="00E77CFC" w:rsidP="00E77CFC">
      <w:pPr>
        <w:jc w:val="both"/>
        <w:rPr>
          <w:rFonts w:cstheme="minorHAnsi"/>
          <w:lang w:val="lt-LT"/>
        </w:rPr>
      </w:pPr>
      <w:r w:rsidRPr="00223975">
        <w:rPr>
          <w:rFonts w:cstheme="minorHAnsi"/>
          <w:lang w:val="lt-LT"/>
        </w:rPr>
        <w:lastRenderedPageBreak/>
        <w:t xml:space="preserve">1.8. Taikant šį standartą galioja proporcingumo principas. Standarto reikalavimų taikymas privalo būti proporcingas atliekamo darbo pobūdžiui, reikšmingumui, sudėtingumui ir apimčiai. </w:t>
      </w:r>
    </w:p>
    <w:p w14:paraId="3F662A64" w14:textId="77777777" w:rsidR="00E77CFC" w:rsidRPr="00223975" w:rsidRDefault="00E77CFC" w:rsidP="00E77CFC">
      <w:pPr>
        <w:rPr>
          <w:rFonts w:cstheme="minorHAnsi"/>
          <w:lang w:val="lt-LT"/>
        </w:rPr>
      </w:pPr>
    </w:p>
    <w:p w14:paraId="55860815" w14:textId="1910999B" w:rsidR="00E77CFC" w:rsidRPr="00E77CFC" w:rsidRDefault="00E77CFC" w:rsidP="00E77CFC">
      <w:pPr>
        <w:pStyle w:val="ListParagraph"/>
        <w:numPr>
          <w:ilvl w:val="0"/>
          <w:numId w:val="5"/>
        </w:numPr>
        <w:spacing w:line="360" w:lineRule="auto"/>
        <w:rPr>
          <w:rFonts w:cstheme="minorHAnsi"/>
          <w:b/>
          <w:lang w:val="lt-LT"/>
        </w:rPr>
      </w:pPr>
      <w:r w:rsidRPr="00223975">
        <w:rPr>
          <w:rFonts w:cstheme="minorHAnsi"/>
          <w:b/>
          <w:lang w:val="lt-LT"/>
        </w:rPr>
        <w:t>Apibrėžimai</w:t>
      </w:r>
    </w:p>
    <w:p w14:paraId="2226E489" w14:textId="209F7175" w:rsidR="00E77CFC" w:rsidRPr="00223975" w:rsidRDefault="000B2D48" w:rsidP="000B2D48">
      <w:pPr>
        <w:pStyle w:val="NoSpacing"/>
        <w:spacing w:after="240"/>
        <w:jc w:val="both"/>
        <w:rPr>
          <w:lang w:val="lt-LT"/>
        </w:rPr>
      </w:pPr>
      <w:r>
        <w:rPr>
          <w:lang w:val="lt-LT"/>
        </w:rPr>
        <w:t xml:space="preserve">2.1. </w:t>
      </w:r>
      <w:r w:rsidR="00E77CFC" w:rsidRPr="00223975">
        <w:rPr>
          <w:lang w:val="lt-LT"/>
        </w:rPr>
        <w:t>Aktuaras – LAD tikrasis arba asocijuotasis narys.</w:t>
      </w:r>
    </w:p>
    <w:p w14:paraId="491A1264" w14:textId="1FD0648E" w:rsidR="00E77CFC" w:rsidRPr="00223975" w:rsidRDefault="000B2D48" w:rsidP="000B2D48">
      <w:pPr>
        <w:pStyle w:val="NoSpacing"/>
        <w:spacing w:after="240"/>
        <w:jc w:val="both"/>
        <w:rPr>
          <w:lang w:val="lt-LT"/>
        </w:rPr>
      </w:pPr>
      <w:r>
        <w:rPr>
          <w:lang w:val="lt-LT"/>
        </w:rPr>
        <w:t xml:space="preserve">2.2. </w:t>
      </w:r>
      <w:r w:rsidR="00E77CFC" w:rsidRPr="00223975">
        <w:rPr>
          <w:lang w:val="lt-LT"/>
        </w:rPr>
        <w:t>Aktuarinė veikla</w:t>
      </w:r>
      <w:r w:rsidR="00E77CFC">
        <w:rPr>
          <w:lang w:val="lt-LT"/>
        </w:rPr>
        <w:t xml:space="preserve"> </w:t>
      </w:r>
      <w:r w:rsidR="00E77CFC" w:rsidRPr="00223975">
        <w:rPr>
          <w:lang w:val="lt-LT"/>
        </w:rPr>
        <w:t>– darbas, reikalaujantis specifinių aktuarinių žinių ir patirties, apimantis, įskaitant, bet neapsiribojant, draudimo techninių atidėjinių skaičiavimus, kiekybinį rizikų vertinimą, draudimo kainodarą, draudimo įmonės mokumo kapitalo skaičiavimą, kitus įvairius aktuarinius skaičiavimus, aktuarinių skaičiavimų procesų priežiūrą, kontrolę ir kt.</w:t>
      </w:r>
    </w:p>
    <w:p w14:paraId="08407021" w14:textId="18AE6744" w:rsidR="00E77CFC" w:rsidRPr="00223975" w:rsidRDefault="000B2D48" w:rsidP="000B2D48">
      <w:pPr>
        <w:pStyle w:val="NoSpacing"/>
        <w:spacing w:after="240"/>
        <w:jc w:val="both"/>
        <w:rPr>
          <w:lang w:val="lt-LT"/>
        </w:rPr>
      </w:pPr>
      <w:r>
        <w:rPr>
          <w:lang w:val="lt-LT"/>
        </w:rPr>
        <w:t xml:space="preserve">2.3. </w:t>
      </w:r>
      <w:r w:rsidR="00E77CFC" w:rsidRPr="00223975">
        <w:rPr>
          <w:lang w:val="lt-LT"/>
        </w:rPr>
        <w:t xml:space="preserve">Ataskaita – dokumentuota </w:t>
      </w:r>
      <w:r w:rsidR="00E77CFC" w:rsidRPr="00223975">
        <w:rPr>
          <w:i/>
          <w:lang w:val="lt-LT"/>
        </w:rPr>
        <w:t>aktuaro</w:t>
      </w:r>
      <w:r w:rsidR="00E77CFC" w:rsidRPr="00223975">
        <w:rPr>
          <w:lang w:val="lt-LT"/>
        </w:rPr>
        <w:t xml:space="preserve"> komunikacija, susijusi su aktuarinės veiklos rezultatais. Ataskaitos forma gali būti </w:t>
      </w:r>
      <w:r w:rsidR="00E77CFC">
        <w:rPr>
          <w:lang w:val="lt-LT"/>
        </w:rPr>
        <w:t>–</w:t>
      </w:r>
      <w:r w:rsidR="00E77CFC" w:rsidRPr="00223975">
        <w:rPr>
          <w:lang w:val="lt-LT"/>
        </w:rPr>
        <w:t xml:space="preserve"> popierinis dokumentas, skaičiavimo failai, prezentacijos skaidrės, elektroninis laiškas, audio ar video pranešimai ir kt.</w:t>
      </w:r>
    </w:p>
    <w:p w14:paraId="2B1A67C0" w14:textId="75BC60B6" w:rsidR="00E77CFC" w:rsidRPr="00223975" w:rsidRDefault="000B2D48" w:rsidP="000B2D48">
      <w:pPr>
        <w:pStyle w:val="NoSpacing"/>
        <w:spacing w:after="240"/>
        <w:jc w:val="both"/>
        <w:rPr>
          <w:lang w:val="lt-LT"/>
        </w:rPr>
      </w:pPr>
      <w:r>
        <w:rPr>
          <w:lang w:val="lt-LT"/>
        </w:rPr>
        <w:t xml:space="preserve">2.4. </w:t>
      </w:r>
      <w:r w:rsidR="00E77CFC" w:rsidRPr="00223975">
        <w:rPr>
          <w:lang w:val="lt-LT"/>
        </w:rPr>
        <w:t>Darbdavys – asmuo, su kuriuo susitaręs aktuaras vykdo aktuarinę veiklą (darbo ar civilinės sutarties pagrindu).</w:t>
      </w:r>
    </w:p>
    <w:p w14:paraId="2F0AE859" w14:textId="56D70B1F" w:rsidR="00E77CFC" w:rsidRPr="00223975" w:rsidRDefault="000B2D48" w:rsidP="000B2D48">
      <w:pPr>
        <w:pStyle w:val="NoSpacing"/>
        <w:spacing w:after="240"/>
        <w:jc w:val="both"/>
        <w:rPr>
          <w:lang w:val="lt-LT"/>
        </w:rPr>
      </w:pPr>
      <w:r>
        <w:rPr>
          <w:lang w:val="lt-LT"/>
        </w:rPr>
        <w:t xml:space="preserve">2.5. </w:t>
      </w:r>
      <w:r w:rsidR="00E77CFC" w:rsidRPr="00223975">
        <w:rPr>
          <w:lang w:val="lt-LT"/>
        </w:rPr>
        <w:t xml:space="preserve">Komunikacija – bet koks žodinis ar rašytinis aktuaro pranešimas, susijęs su </w:t>
      </w:r>
      <w:r w:rsidR="00E77CFC" w:rsidRPr="00223975">
        <w:rPr>
          <w:i/>
          <w:lang w:val="lt-LT"/>
        </w:rPr>
        <w:t>aktuarine veikla</w:t>
      </w:r>
      <w:r w:rsidR="00E77CFC" w:rsidRPr="00223975">
        <w:rPr>
          <w:lang w:val="lt-LT"/>
        </w:rPr>
        <w:t>.</w:t>
      </w:r>
    </w:p>
    <w:p w14:paraId="50806FA1" w14:textId="12D27869" w:rsidR="00E77CFC" w:rsidRPr="00223975" w:rsidRDefault="000B2D48" w:rsidP="000B2D48">
      <w:pPr>
        <w:pStyle w:val="NoSpacing"/>
        <w:spacing w:after="240"/>
        <w:jc w:val="both"/>
        <w:rPr>
          <w:lang w:val="lt-LT"/>
        </w:rPr>
      </w:pPr>
      <w:r>
        <w:rPr>
          <w:lang w:val="lt-LT"/>
        </w:rPr>
        <w:t xml:space="preserve">2.6. </w:t>
      </w:r>
      <w:r w:rsidR="00E77CFC" w:rsidRPr="00223975">
        <w:rPr>
          <w:lang w:val="lt-LT"/>
        </w:rPr>
        <w:t>LAD – Lietuvos aktuarų draugija.</w:t>
      </w:r>
    </w:p>
    <w:p w14:paraId="6A475066" w14:textId="2F6206F2" w:rsidR="00E77CFC" w:rsidRPr="00223975" w:rsidRDefault="000B2D48" w:rsidP="000B2D48">
      <w:pPr>
        <w:pStyle w:val="NoSpacing"/>
        <w:spacing w:after="240"/>
        <w:jc w:val="both"/>
        <w:rPr>
          <w:lang w:val="lt-LT"/>
        </w:rPr>
      </w:pPr>
      <w:r>
        <w:rPr>
          <w:lang w:val="lt-LT"/>
        </w:rPr>
        <w:t xml:space="preserve">2.7. </w:t>
      </w:r>
      <w:r w:rsidR="00E77CFC" w:rsidRPr="00223975">
        <w:rPr>
          <w:lang w:val="lt-LT"/>
        </w:rPr>
        <w:t xml:space="preserve">Užduotis – konkreti </w:t>
      </w:r>
      <w:r w:rsidR="00E77CFC" w:rsidRPr="00223975">
        <w:rPr>
          <w:i/>
          <w:lang w:val="lt-LT"/>
        </w:rPr>
        <w:t>aktuarinės veiklos</w:t>
      </w:r>
      <w:r w:rsidR="00E77CFC" w:rsidRPr="00223975">
        <w:rPr>
          <w:lang w:val="lt-LT"/>
        </w:rPr>
        <w:t xml:space="preserve"> užduotis, kuri gali apimti prielaidų nustatymą, metodikos sudarymą, skaičiavimų atlikimą ir kt.</w:t>
      </w:r>
    </w:p>
    <w:p w14:paraId="4CE43BE2" w14:textId="5EB15199" w:rsidR="00E77CFC" w:rsidRPr="00223975" w:rsidRDefault="000B2D48" w:rsidP="000B2D48">
      <w:pPr>
        <w:pStyle w:val="NoSpacing"/>
        <w:spacing w:after="240"/>
        <w:jc w:val="both"/>
        <w:rPr>
          <w:lang w:val="lt-LT"/>
        </w:rPr>
      </w:pPr>
      <w:r>
        <w:rPr>
          <w:lang w:val="lt-LT"/>
        </w:rPr>
        <w:t xml:space="preserve">2.8. </w:t>
      </w:r>
      <w:r w:rsidR="00E77CFC" w:rsidRPr="00223975">
        <w:rPr>
          <w:lang w:val="lt-LT"/>
        </w:rPr>
        <w:t>Vartotojas – bet kuris asmuo (</w:t>
      </w:r>
      <w:r w:rsidR="00E77CFC" w:rsidRPr="00223975">
        <w:rPr>
          <w:i/>
          <w:lang w:val="lt-LT"/>
        </w:rPr>
        <w:t>darbdavys</w:t>
      </w:r>
      <w:r w:rsidR="00E77CFC" w:rsidRPr="00223975">
        <w:rPr>
          <w:lang w:val="lt-LT"/>
        </w:rPr>
        <w:t xml:space="preserve">, priežiūros institucija, asociacija ir pan.), kuriam </w:t>
      </w:r>
      <w:r w:rsidR="00E77CFC" w:rsidRPr="00223975">
        <w:rPr>
          <w:i/>
          <w:lang w:val="lt-LT"/>
        </w:rPr>
        <w:t>aktuaras</w:t>
      </w:r>
      <w:r w:rsidR="00E77CFC" w:rsidRPr="00223975">
        <w:rPr>
          <w:lang w:val="lt-LT"/>
        </w:rPr>
        <w:t xml:space="preserve"> teikia ar gali teikti informaciją apie </w:t>
      </w:r>
      <w:r w:rsidR="00E77CFC" w:rsidRPr="00223975">
        <w:rPr>
          <w:i/>
          <w:lang w:val="lt-LT"/>
        </w:rPr>
        <w:t>aktuarinę veiklą</w:t>
      </w:r>
      <w:r w:rsidR="00E77CFC" w:rsidRPr="00223975">
        <w:rPr>
          <w:lang w:val="lt-LT"/>
        </w:rPr>
        <w:t>.</w:t>
      </w:r>
    </w:p>
    <w:p w14:paraId="6ADA3D58" w14:textId="77777777" w:rsidR="00E77CFC" w:rsidRPr="00223975" w:rsidRDefault="00E77CFC" w:rsidP="00E77CFC">
      <w:pPr>
        <w:rPr>
          <w:rFonts w:cstheme="minorHAnsi"/>
          <w:lang w:val="lt-LT"/>
        </w:rPr>
      </w:pPr>
    </w:p>
    <w:p w14:paraId="0B849171" w14:textId="1895F910" w:rsidR="00E77CFC" w:rsidRPr="00E77CFC" w:rsidRDefault="00E77CFC" w:rsidP="00E77CFC">
      <w:pPr>
        <w:pStyle w:val="ListParagraph"/>
        <w:numPr>
          <w:ilvl w:val="0"/>
          <w:numId w:val="5"/>
        </w:numPr>
        <w:rPr>
          <w:rFonts w:cstheme="minorHAnsi"/>
          <w:b/>
          <w:lang w:val="lt-LT"/>
        </w:rPr>
      </w:pPr>
      <w:r w:rsidRPr="00223975">
        <w:rPr>
          <w:rFonts w:cstheme="minorHAnsi"/>
          <w:b/>
          <w:lang w:val="lt-LT"/>
        </w:rPr>
        <w:t>Darbo metodai</w:t>
      </w:r>
    </w:p>
    <w:p w14:paraId="58E9BA7A" w14:textId="77777777" w:rsidR="00E77CFC" w:rsidRPr="00223975" w:rsidRDefault="00E77CFC" w:rsidP="00E77CFC">
      <w:pPr>
        <w:jc w:val="both"/>
        <w:rPr>
          <w:rFonts w:cstheme="minorHAnsi"/>
          <w:lang w:val="lt-LT"/>
        </w:rPr>
      </w:pPr>
      <w:r w:rsidRPr="00223975">
        <w:rPr>
          <w:rFonts w:cstheme="minorHAnsi"/>
          <w:lang w:val="lt-LT"/>
        </w:rPr>
        <w:t xml:space="preserve">3.1. Prieš pradėdamas vykdyti </w:t>
      </w:r>
      <w:r w:rsidRPr="00223975">
        <w:rPr>
          <w:rFonts w:cstheme="minorHAnsi"/>
          <w:i/>
          <w:lang w:val="lt-LT"/>
        </w:rPr>
        <w:t>aktuarinę veiklą,</w:t>
      </w:r>
      <w:r w:rsidRPr="00223975">
        <w:rPr>
          <w:rFonts w:cstheme="minorHAnsi"/>
          <w:lang w:val="lt-LT"/>
        </w:rPr>
        <w:t xml:space="preserve"> </w:t>
      </w:r>
      <w:r w:rsidRPr="00223975">
        <w:rPr>
          <w:rFonts w:cstheme="minorHAnsi"/>
          <w:i/>
          <w:lang w:val="lt-LT"/>
        </w:rPr>
        <w:t xml:space="preserve">aktuaras </w:t>
      </w:r>
      <w:r w:rsidRPr="00223975">
        <w:rPr>
          <w:rFonts w:cstheme="minorHAnsi"/>
          <w:lang w:val="lt-LT"/>
        </w:rPr>
        <w:t xml:space="preserve">turėtų suderinti su </w:t>
      </w:r>
      <w:r w:rsidRPr="00223975">
        <w:rPr>
          <w:rFonts w:cstheme="minorHAnsi"/>
          <w:i/>
          <w:lang w:val="lt-LT"/>
        </w:rPr>
        <w:t>darbdaviu</w:t>
      </w:r>
      <w:r w:rsidRPr="00223975">
        <w:rPr>
          <w:rFonts w:cstheme="minorHAnsi"/>
          <w:lang w:val="lt-LT"/>
        </w:rPr>
        <w:t xml:space="preserve"> darbo tikslus, apimtį, apribojimus, terminus, reikalingus duomenis, išteklius ir pan. Jei </w:t>
      </w:r>
      <w:r w:rsidRPr="00223975">
        <w:rPr>
          <w:rFonts w:cstheme="minorHAnsi"/>
          <w:i/>
          <w:lang w:val="lt-LT"/>
        </w:rPr>
        <w:t>aktuarinė veikla</w:t>
      </w:r>
      <w:r w:rsidRPr="00223975">
        <w:rPr>
          <w:rFonts w:cstheme="minorHAnsi"/>
          <w:lang w:val="lt-LT"/>
        </w:rPr>
        <w:t xml:space="preserve"> yra nuolatinė, tai suderinimas gali būti atliekamas tik vieną kartą ir galioti tol, kol neįvyks reikšmingų pokyčių. </w:t>
      </w:r>
    </w:p>
    <w:p w14:paraId="19A3D2CF" w14:textId="77777777" w:rsidR="00E77CFC" w:rsidRPr="00223975" w:rsidRDefault="00E77CFC" w:rsidP="00E77CFC">
      <w:pPr>
        <w:jc w:val="both"/>
        <w:rPr>
          <w:rFonts w:cstheme="minorHAnsi"/>
          <w:lang w:val="lt-LT"/>
        </w:rPr>
      </w:pPr>
      <w:r w:rsidRPr="00223975">
        <w:rPr>
          <w:rFonts w:cstheme="minorHAnsi"/>
          <w:lang w:val="lt-LT"/>
        </w:rPr>
        <w:t xml:space="preserve">3.2. Jei </w:t>
      </w:r>
      <w:r w:rsidRPr="00223975">
        <w:rPr>
          <w:rFonts w:cstheme="minorHAnsi"/>
          <w:i/>
          <w:lang w:val="lt-LT"/>
        </w:rPr>
        <w:t>aktuaras</w:t>
      </w:r>
      <w:r w:rsidRPr="00223975">
        <w:rPr>
          <w:rFonts w:cstheme="minorHAnsi"/>
          <w:lang w:val="lt-LT"/>
        </w:rPr>
        <w:t xml:space="preserve"> numano, kad pavesta </w:t>
      </w:r>
      <w:r w:rsidRPr="00223975">
        <w:rPr>
          <w:rFonts w:cstheme="minorHAnsi"/>
          <w:i/>
          <w:lang w:val="lt-LT"/>
        </w:rPr>
        <w:t>aktuarinė veikla</w:t>
      </w:r>
      <w:r w:rsidRPr="00223975">
        <w:rPr>
          <w:rFonts w:cstheme="minorHAnsi"/>
          <w:lang w:val="lt-LT"/>
        </w:rPr>
        <w:t xml:space="preserve"> negali būti įvykdyta laiku ir kokybiškai bei atitikti galiojančių teisės aktų, profesinių standartų ar Aktuarų profesinės etikos kodekso, tai jis, paaiškėjus šioms aplinkybėms, nedelsiant apie tai turėtų informuoti </w:t>
      </w:r>
      <w:r w:rsidRPr="00223975">
        <w:rPr>
          <w:rFonts w:cstheme="minorHAnsi"/>
          <w:i/>
          <w:lang w:val="lt-LT"/>
        </w:rPr>
        <w:t>darbdavį</w:t>
      </w:r>
      <w:r w:rsidRPr="00223975">
        <w:rPr>
          <w:rFonts w:cstheme="minorHAnsi"/>
          <w:lang w:val="lt-LT"/>
        </w:rPr>
        <w:t xml:space="preserve">. </w:t>
      </w:r>
    </w:p>
    <w:p w14:paraId="3CDB05AC" w14:textId="77777777" w:rsidR="00E77CFC" w:rsidRPr="00223975" w:rsidRDefault="00E77CFC" w:rsidP="00E77CFC">
      <w:pPr>
        <w:jc w:val="both"/>
        <w:rPr>
          <w:rFonts w:cstheme="minorHAnsi"/>
          <w:lang w:val="lt-LT"/>
        </w:rPr>
      </w:pPr>
      <w:r w:rsidRPr="00223975">
        <w:rPr>
          <w:rFonts w:cstheme="minorHAnsi"/>
          <w:lang w:val="lt-LT"/>
        </w:rPr>
        <w:t xml:space="preserve">3.3. </w:t>
      </w:r>
      <w:r w:rsidRPr="00223975">
        <w:rPr>
          <w:rFonts w:cstheme="minorHAnsi"/>
          <w:i/>
          <w:lang w:val="lt-LT"/>
        </w:rPr>
        <w:t>Aktuaras</w:t>
      </w:r>
      <w:r w:rsidRPr="00223975">
        <w:rPr>
          <w:rFonts w:cstheme="minorHAnsi"/>
          <w:lang w:val="lt-LT"/>
        </w:rPr>
        <w:t xml:space="preserve"> turėtų būti pakankamai gerai susipažinęs su </w:t>
      </w:r>
      <w:r w:rsidRPr="00223975">
        <w:rPr>
          <w:rFonts w:cstheme="minorHAnsi"/>
          <w:i/>
          <w:lang w:val="lt-LT"/>
        </w:rPr>
        <w:t xml:space="preserve">aktuarinei veiklai </w:t>
      </w:r>
      <w:r w:rsidRPr="00223975">
        <w:rPr>
          <w:rFonts w:cstheme="minorHAnsi"/>
          <w:lang w:val="lt-LT"/>
        </w:rPr>
        <w:t xml:space="preserve">vykdyti reikalingais duomenimis, verslo procesais, verslo aplinka, aktuariniais metodais, taikomais teisės aktais ir profesiniais standartais. </w:t>
      </w:r>
    </w:p>
    <w:p w14:paraId="39757359" w14:textId="77777777" w:rsidR="00E77CFC" w:rsidRDefault="00E77CFC" w:rsidP="00E77CFC">
      <w:pPr>
        <w:jc w:val="both"/>
        <w:rPr>
          <w:rFonts w:cstheme="minorHAnsi"/>
          <w:lang w:val="lt-LT"/>
        </w:rPr>
      </w:pPr>
      <w:r w:rsidRPr="00223975">
        <w:rPr>
          <w:rFonts w:cstheme="minorHAnsi"/>
          <w:lang w:val="lt-LT"/>
        </w:rPr>
        <w:t xml:space="preserve">3.4. Vertindamas trūkumus, klaidas, netikslumus ir kitais atvejais </w:t>
      </w:r>
      <w:r w:rsidRPr="00223975">
        <w:rPr>
          <w:rFonts w:cstheme="minorHAnsi"/>
          <w:i/>
          <w:lang w:val="lt-LT"/>
        </w:rPr>
        <w:t>aktuaras</w:t>
      </w:r>
      <w:r w:rsidRPr="00223975">
        <w:rPr>
          <w:rFonts w:cstheme="minorHAnsi"/>
          <w:lang w:val="lt-LT"/>
        </w:rPr>
        <w:t xml:space="preserve"> turėtų vadovautis reikšmingumo principu. Reikšmingumas nustatomas atsižvelgiant į </w:t>
      </w:r>
      <w:r w:rsidRPr="00223975">
        <w:rPr>
          <w:rFonts w:cstheme="minorHAnsi"/>
          <w:i/>
          <w:lang w:val="lt-LT"/>
        </w:rPr>
        <w:t>aktuarinės veiklos</w:t>
      </w:r>
      <w:r w:rsidRPr="00223975">
        <w:rPr>
          <w:rFonts w:cstheme="minorHAnsi"/>
          <w:lang w:val="lt-LT"/>
        </w:rPr>
        <w:t xml:space="preserve"> rezultatų naudotojų tikslus, galimą praleidimų, klaidų ir skaičiavimo netikslumų įtaką </w:t>
      </w:r>
      <w:r w:rsidRPr="00223975">
        <w:rPr>
          <w:rFonts w:cstheme="minorHAnsi"/>
          <w:i/>
          <w:lang w:val="lt-LT"/>
        </w:rPr>
        <w:t xml:space="preserve">aktuarinės veiklos </w:t>
      </w:r>
      <w:r w:rsidRPr="00223975">
        <w:rPr>
          <w:rFonts w:cstheme="minorHAnsi"/>
          <w:lang w:val="lt-LT"/>
        </w:rPr>
        <w:t xml:space="preserve">rezultatų naudotojų sprendimams. Reikšmingumo lygį gali nustatyti </w:t>
      </w:r>
      <w:r w:rsidRPr="00223975">
        <w:rPr>
          <w:rFonts w:cstheme="minorHAnsi"/>
          <w:i/>
          <w:lang w:val="lt-LT"/>
        </w:rPr>
        <w:t>darbdavys</w:t>
      </w:r>
      <w:r w:rsidRPr="00223975">
        <w:rPr>
          <w:rFonts w:cstheme="minorHAnsi"/>
          <w:lang w:val="lt-LT"/>
        </w:rPr>
        <w:t xml:space="preserve">, pats </w:t>
      </w:r>
      <w:r w:rsidRPr="00223975">
        <w:rPr>
          <w:rFonts w:cstheme="minorHAnsi"/>
          <w:i/>
          <w:lang w:val="lt-LT"/>
        </w:rPr>
        <w:t>aktuaras</w:t>
      </w:r>
      <w:r w:rsidRPr="00223975">
        <w:rPr>
          <w:rFonts w:cstheme="minorHAnsi"/>
          <w:lang w:val="lt-LT"/>
        </w:rPr>
        <w:t xml:space="preserve"> arba kita šalis. </w:t>
      </w:r>
    </w:p>
    <w:p w14:paraId="69D6EB55" w14:textId="77777777" w:rsidR="00E77CFC" w:rsidRPr="00223975" w:rsidRDefault="00E77CFC" w:rsidP="00E77CFC">
      <w:pPr>
        <w:rPr>
          <w:rFonts w:cstheme="minorHAnsi"/>
          <w:lang w:val="lt-LT"/>
        </w:rPr>
      </w:pPr>
    </w:p>
    <w:p w14:paraId="750EF916" w14:textId="77777777" w:rsidR="00E77CFC" w:rsidRPr="00223975" w:rsidRDefault="00E77CFC" w:rsidP="00E77CFC">
      <w:pPr>
        <w:pStyle w:val="ListParagraph"/>
        <w:numPr>
          <w:ilvl w:val="0"/>
          <w:numId w:val="5"/>
        </w:numPr>
        <w:rPr>
          <w:rFonts w:cstheme="minorHAnsi"/>
          <w:b/>
          <w:lang w:val="lt-LT"/>
        </w:rPr>
      </w:pPr>
      <w:r w:rsidRPr="00223975">
        <w:rPr>
          <w:rFonts w:cstheme="minorHAnsi"/>
          <w:b/>
          <w:lang w:val="lt-LT"/>
        </w:rPr>
        <w:lastRenderedPageBreak/>
        <w:t>Duomenų kokybė</w:t>
      </w:r>
    </w:p>
    <w:p w14:paraId="5A76BFB2" w14:textId="77777777" w:rsidR="00E77CFC" w:rsidRPr="00223975" w:rsidRDefault="00E77CFC" w:rsidP="00E77CFC">
      <w:pPr>
        <w:jc w:val="both"/>
        <w:rPr>
          <w:rFonts w:cstheme="minorHAnsi"/>
          <w:lang w:val="lt-LT"/>
        </w:rPr>
      </w:pPr>
      <w:r w:rsidRPr="00223975">
        <w:rPr>
          <w:rFonts w:cstheme="minorHAnsi"/>
          <w:lang w:val="lt-LT"/>
        </w:rPr>
        <w:t xml:space="preserve">4.1. </w:t>
      </w:r>
      <w:r w:rsidRPr="00223975">
        <w:rPr>
          <w:rFonts w:cstheme="minorHAnsi"/>
          <w:i/>
          <w:lang w:val="lt-LT"/>
        </w:rPr>
        <w:t>Aktuaras</w:t>
      </w:r>
      <w:r w:rsidRPr="00223975">
        <w:rPr>
          <w:rFonts w:cstheme="minorHAnsi"/>
          <w:lang w:val="lt-LT"/>
        </w:rPr>
        <w:t xml:space="preserve"> turėtų įvertinti ar duomenys, naudojami </w:t>
      </w:r>
      <w:r w:rsidRPr="00223975">
        <w:rPr>
          <w:rFonts w:cstheme="minorHAnsi"/>
          <w:i/>
          <w:lang w:val="lt-LT"/>
        </w:rPr>
        <w:t>aktuarinėje veikloje</w:t>
      </w:r>
      <w:r w:rsidRPr="00223975">
        <w:rPr>
          <w:rFonts w:cstheme="minorHAnsi"/>
          <w:lang w:val="lt-LT"/>
        </w:rPr>
        <w:t xml:space="preserve">, yra pakankami ir patikimi. Duomenys yra pakankami, jei jie apima </w:t>
      </w:r>
      <w:r w:rsidRPr="00223975">
        <w:rPr>
          <w:rFonts w:cstheme="minorHAnsi"/>
          <w:i/>
          <w:lang w:val="lt-LT"/>
        </w:rPr>
        <w:t>užduočiai</w:t>
      </w:r>
      <w:r w:rsidRPr="00223975">
        <w:rPr>
          <w:rFonts w:cstheme="minorHAnsi"/>
          <w:lang w:val="lt-LT"/>
        </w:rPr>
        <w:t xml:space="preserve"> atlikti reikiamą informaciją. Duomenys yra patikimi, jei ši informacija yra iš esmės tiksli.</w:t>
      </w:r>
    </w:p>
    <w:p w14:paraId="18A4EF80" w14:textId="77777777" w:rsidR="00E77CFC" w:rsidRPr="00223975" w:rsidRDefault="00E77CFC" w:rsidP="00E77CFC">
      <w:pPr>
        <w:jc w:val="both"/>
        <w:rPr>
          <w:rFonts w:cstheme="minorHAnsi"/>
          <w:lang w:val="lt-LT"/>
        </w:rPr>
      </w:pPr>
      <w:r w:rsidRPr="00223975">
        <w:rPr>
          <w:rFonts w:cstheme="minorHAnsi"/>
          <w:lang w:val="lt-LT"/>
        </w:rPr>
        <w:t xml:space="preserve">4.2. </w:t>
      </w:r>
      <w:r w:rsidRPr="00223975">
        <w:rPr>
          <w:rFonts w:cstheme="minorHAnsi"/>
          <w:i/>
          <w:lang w:val="lt-LT"/>
        </w:rPr>
        <w:t>Aktuaras</w:t>
      </w:r>
      <w:r w:rsidRPr="00223975">
        <w:rPr>
          <w:rFonts w:cstheme="minorHAnsi"/>
          <w:lang w:val="lt-LT"/>
        </w:rPr>
        <w:t xml:space="preserve"> turėtų imtis pagrįstų veiksmų tam, kad peržiūrėtų naudojamų duomenų nuoseklumą, išsamumą, tinkamumą. Peržiūros procesą gali apimti:</w:t>
      </w:r>
    </w:p>
    <w:p w14:paraId="0A84C131" w14:textId="77777777" w:rsidR="00E77CFC" w:rsidRPr="00223975" w:rsidRDefault="00E77CFC" w:rsidP="000B2D48">
      <w:pPr>
        <w:spacing w:after="0"/>
        <w:jc w:val="both"/>
        <w:rPr>
          <w:rFonts w:cstheme="minorHAnsi"/>
          <w:lang w:val="lt-LT"/>
        </w:rPr>
      </w:pPr>
      <w:r w:rsidRPr="00223975">
        <w:rPr>
          <w:rFonts w:cstheme="minorHAnsi"/>
          <w:lang w:val="lt-LT"/>
        </w:rPr>
        <w:t>a. duomenų palyginimai su audituotomis finansinėmis ar kitomis ataskaitomis, jeigu jie yra galimi;</w:t>
      </w:r>
    </w:p>
    <w:p w14:paraId="21F4376A" w14:textId="77777777" w:rsidR="00E77CFC" w:rsidRPr="00223975" w:rsidRDefault="00E77CFC" w:rsidP="000B2D48">
      <w:pPr>
        <w:spacing w:after="0"/>
        <w:jc w:val="both"/>
        <w:rPr>
          <w:rFonts w:cstheme="minorHAnsi"/>
          <w:lang w:val="lt-LT"/>
        </w:rPr>
      </w:pPr>
      <w:r w:rsidRPr="00223975">
        <w:rPr>
          <w:rFonts w:cstheme="minorHAnsi"/>
          <w:lang w:val="lt-LT"/>
        </w:rPr>
        <w:t>b. duomenų palyginimai su išoriniais ir nepriklausomais duomenimis;</w:t>
      </w:r>
    </w:p>
    <w:p w14:paraId="30FEA358" w14:textId="77777777" w:rsidR="00E77CFC" w:rsidRPr="00223975" w:rsidRDefault="00E77CFC" w:rsidP="000B2D48">
      <w:pPr>
        <w:spacing w:after="0"/>
        <w:jc w:val="both"/>
        <w:rPr>
          <w:rFonts w:cstheme="minorHAnsi"/>
          <w:lang w:val="lt-LT"/>
        </w:rPr>
      </w:pPr>
      <w:r w:rsidRPr="00223975">
        <w:rPr>
          <w:rFonts w:cstheme="minorHAnsi"/>
          <w:lang w:val="lt-LT"/>
        </w:rPr>
        <w:t>c. vidinio duomenų suderinamumo tikrinimai;</w:t>
      </w:r>
    </w:p>
    <w:p w14:paraId="33CD2589" w14:textId="77777777" w:rsidR="00E77CFC" w:rsidRPr="00223975" w:rsidRDefault="00E77CFC" w:rsidP="00E77CFC">
      <w:pPr>
        <w:jc w:val="both"/>
        <w:rPr>
          <w:rFonts w:cstheme="minorHAnsi"/>
          <w:lang w:val="lt-LT"/>
        </w:rPr>
      </w:pPr>
      <w:r w:rsidRPr="00223975">
        <w:rPr>
          <w:rFonts w:cstheme="minorHAnsi"/>
          <w:lang w:val="lt-LT"/>
        </w:rPr>
        <w:t>d. duomenų palyginimai su ankstesnių laikotarpių duomenimis.</w:t>
      </w:r>
    </w:p>
    <w:p w14:paraId="6025C5F2" w14:textId="77777777" w:rsidR="00E77CFC" w:rsidRPr="00223975" w:rsidRDefault="00E77CFC" w:rsidP="00E77CFC">
      <w:pPr>
        <w:jc w:val="both"/>
        <w:rPr>
          <w:rFonts w:cstheme="minorHAnsi"/>
          <w:lang w:val="lt-LT"/>
        </w:rPr>
      </w:pPr>
      <w:r w:rsidRPr="00223975">
        <w:rPr>
          <w:rFonts w:cstheme="minorHAnsi"/>
          <w:lang w:val="lt-LT"/>
        </w:rPr>
        <w:t xml:space="preserve">4.3. Tiek, kiek įmanoma ir tinkama nustatant įmonės specifines prielaidas, </w:t>
      </w:r>
      <w:r w:rsidRPr="00223975">
        <w:rPr>
          <w:rFonts w:cstheme="minorHAnsi"/>
          <w:i/>
          <w:lang w:val="lt-LT"/>
        </w:rPr>
        <w:t>aktuaras</w:t>
      </w:r>
      <w:r w:rsidRPr="00223975">
        <w:rPr>
          <w:rFonts w:cstheme="minorHAnsi"/>
          <w:lang w:val="lt-LT"/>
        </w:rPr>
        <w:t xml:space="preserve"> turėtų naudoti tik tos įmonės duomenis, kuriai prielaidos yra nustatomos. Jeigu tokių duomenų nėra pakankamai, jie nėra tinkami ar patikimi, tokiu atveju </w:t>
      </w:r>
      <w:r w:rsidRPr="00223975">
        <w:rPr>
          <w:rFonts w:cstheme="minorHAnsi"/>
          <w:i/>
          <w:lang w:val="lt-LT"/>
        </w:rPr>
        <w:t>aktuaras</w:t>
      </w:r>
      <w:r w:rsidRPr="00223975">
        <w:rPr>
          <w:rFonts w:cstheme="minorHAnsi"/>
          <w:lang w:val="lt-LT"/>
        </w:rPr>
        <w:t xml:space="preserve"> turėtų naudoti rinkos duomenis, kitus palyginamo šaltinio duomenis, šalies gyventojų duomenis arba kitus viešai prieinamus, tinkamai pakoreguotus duomenis. Duomenų naudojimas ir koregavimai turi būti atskleisti </w:t>
      </w:r>
      <w:r w:rsidRPr="00223975">
        <w:rPr>
          <w:rFonts w:cstheme="minorHAnsi"/>
          <w:i/>
          <w:lang w:val="lt-LT"/>
        </w:rPr>
        <w:t>ataskaitoje</w:t>
      </w:r>
      <w:r w:rsidRPr="00223975">
        <w:rPr>
          <w:rFonts w:cstheme="minorHAnsi"/>
          <w:lang w:val="lt-LT"/>
        </w:rPr>
        <w:t>.</w:t>
      </w:r>
    </w:p>
    <w:p w14:paraId="2427B234" w14:textId="77777777" w:rsidR="00E77CFC" w:rsidRPr="00223975" w:rsidRDefault="00E77CFC" w:rsidP="00E77CFC">
      <w:pPr>
        <w:jc w:val="both"/>
        <w:rPr>
          <w:rFonts w:cstheme="minorHAnsi"/>
          <w:lang w:val="lt-LT"/>
        </w:rPr>
      </w:pPr>
      <w:r w:rsidRPr="00223975">
        <w:rPr>
          <w:rFonts w:cstheme="minorHAnsi"/>
          <w:lang w:val="lt-LT"/>
        </w:rPr>
        <w:t xml:space="preserve">4.4. </w:t>
      </w:r>
      <w:r w:rsidRPr="00223975">
        <w:rPr>
          <w:rFonts w:cstheme="minorHAnsi"/>
          <w:i/>
          <w:lang w:val="lt-LT"/>
        </w:rPr>
        <w:t>Aktuaras</w:t>
      </w:r>
      <w:r w:rsidRPr="00223975">
        <w:rPr>
          <w:rFonts w:cstheme="minorHAnsi"/>
          <w:lang w:val="lt-LT"/>
        </w:rPr>
        <w:t xml:space="preserve"> turėtų vertinti galimą bet kokių duomenų trūkumų poveikį (tokių kaip nepakankamumas, nenuoseklumas, neišsamumas, netikslumas, nepagrįstumas) </w:t>
      </w:r>
      <w:r w:rsidRPr="00223975">
        <w:rPr>
          <w:rFonts w:cstheme="minorHAnsi"/>
          <w:i/>
          <w:lang w:val="lt-LT"/>
        </w:rPr>
        <w:t>aktuarinei veiklai.</w:t>
      </w:r>
      <w:r w:rsidRPr="00223975">
        <w:rPr>
          <w:rFonts w:cstheme="minorHAnsi"/>
          <w:lang w:val="lt-LT"/>
        </w:rPr>
        <w:t xml:space="preserve"> Jei tokie duomenų trūkumai iš esmės nepaveiktų rezultatų, tuomet trūkumų nereikia vertinti. Jei </w:t>
      </w:r>
      <w:r w:rsidRPr="00223975">
        <w:rPr>
          <w:rFonts w:cstheme="minorHAnsi"/>
          <w:i/>
          <w:lang w:val="lt-LT"/>
        </w:rPr>
        <w:t>aktuaras</w:t>
      </w:r>
      <w:r w:rsidRPr="00223975">
        <w:rPr>
          <w:rFonts w:cstheme="minorHAnsi"/>
          <w:lang w:val="lt-LT"/>
        </w:rPr>
        <w:t xml:space="preserve"> neranda būdų kaip pašalinti trūkumus, tokiu atveju jis turėtų apsvarstyti:</w:t>
      </w:r>
    </w:p>
    <w:p w14:paraId="21EC2DD7" w14:textId="77777777" w:rsidR="00E77CFC" w:rsidRPr="00223975" w:rsidRDefault="00E77CFC" w:rsidP="000B2D48">
      <w:pPr>
        <w:spacing w:after="0"/>
        <w:jc w:val="both"/>
        <w:rPr>
          <w:rFonts w:cstheme="minorHAnsi"/>
          <w:lang w:val="lt-LT"/>
        </w:rPr>
      </w:pPr>
      <w:r w:rsidRPr="00223975">
        <w:rPr>
          <w:rFonts w:cstheme="minorHAnsi"/>
          <w:lang w:val="lt-LT"/>
        </w:rPr>
        <w:t xml:space="preserve">a. atsisakymą imtis ar tęsti paskirtą </w:t>
      </w:r>
      <w:r w:rsidRPr="00223975">
        <w:rPr>
          <w:rFonts w:cstheme="minorHAnsi"/>
          <w:i/>
          <w:lang w:val="lt-LT"/>
        </w:rPr>
        <w:t>užduotį</w:t>
      </w:r>
      <w:r w:rsidRPr="00223975">
        <w:rPr>
          <w:rFonts w:cstheme="minorHAnsi"/>
          <w:lang w:val="lt-LT"/>
        </w:rPr>
        <w:t>,</w:t>
      </w:r>
    </w:p>
    <w:p w14:paraId="7CA74660" w14:textId="77777777" w:rsidR="00E77CFC" w:rsidRPr="00223975" w:rsidRDefault="00E77CFC" w:rsidP="000B2D48">
      <w:pPr>
        <w:spacing w:after="0"/>
        <w:jc w:val="both"/>
        <w:rPr>
          <w:rFonts w:cstheme="minorHAnsi"/>
          <w:lang w:val="lt-LT"/>
        </w:rPr>
      </w:pPr>
      <w:r w:rsidRPr="00223975">
        <w:rPr>
          <w:rFonts w:cstheme="minorHAnsi"/>
          <w:lang w:val="lt-LT"/>
        </w:rPr>
        <w:t xml:space="preserve">b. kreipimąsi į </w:t>
      </w:r>
      <w:r w:rsidRPr="00223975">
        <w:rPr>
          <w:rFonts w:cstheme="minorHAnsi"/>
          <w:i/>
          <w:lang w:val="lt-LT"/>
        </w:rPr>
        <w:t>darbdavį</w:t>
      </w:r>
      <w:r w:rsidRPr="00223975">
        <w:rPr>
          <w:rFonts w:cstheme="minorHAnsi"/>
          <w:lang w:val="lt-LT"/>
        </w:rPr>
        <w:t xml:space="preserve"> tam, kad pakeistų </w:t>
      </w:r>
      <w:r w:rsidRPr="00223975">
        <w:rPr>
          <w:rFonts w:cstheme="minorHAnsi"/>
          <w:i/>
          <w:lang w:val="lt-LT"/>
        </w:rPr>
        <w:t>užduotį</w:t>
      </w:r>
      <w:r w:rsidRPr="00223975">
        <w:rPr>
          <w:rFonts w:cstheme="minorHAnsi"/>
          <w:lang w:val="lt-LT"/>
        </w:rPr>
        <w:t xml:space="preserve"> arba papildomai pateiktų duomenų,</w:t>
      </w:r>
    </w:p>
    <w:p w14:paraId="3843D6B3" w14:textId="77777777" w:rsidR="00E77CFC" w:rsidRPr="00223975" w:rsidRDefault="00E77CFC" w:rsidP="00E77CFC">
      <w:pPr>
        <w:jc w:val="both"/>
        <w:rPr>
          <w:rFonts w:cstheme="minorHAnsi"/>
          <w:lang w:val="lt-LT"/>
        </w:rPr>
      </w:pPr>
      <w:r w:rsidRPr="00223975">
        <w:rPr>
          <w:rFonts w:cstheme="minorHAnsi"/>
          <w:lang w:val="lt-LT"/>
        </w:rPr>
        <w:t xml:space="preserve">c. jei visgi </w:t>
      </w:r>
      <w:r w:rsidRPr="00223975">
        <w:rPr>
          <w:rFonts w:cstheme="minorHAnsi"/>
          <w:i/>
          <w:lang w:val="lt-LT"/>
        </w:rPr>
        <w:t>aktuaras</w:t>
      </w:r>
      <w:r w:rsidRPr="00223975">
        <w:rPr>
          <w:rFonts w:cstheme="minorHAnsi"/>
          <w:lang w:val="lt-LT"/>
        </w:rPr>
        <w:t xml:space="preserve">, nepažeisdamas aktuaro profesinio elgesio kodekso, turi atlikti </w:t>
      </w:r>
      <w:r w:rsidRPr="00223975">
        <w:rPr>
          <w:rFonts w:cstheme="minorHAnsi"/>
          <w:i/>
          <w:lang w:val="lt-LT"/>
        </w:rPr>
        <w:t>užduotį</w:t>
      </w:r>
      <w:r w:rsidRPr="00223975">
        <w:rPr>
          <w:rFonts w:cstheme="minorHAnsi"/>
          <w:lang w:val="lt-LT"/>
        </w:rPr>
        <w:t xml:space="preserve"> duomenų trūkumas ir jų galimas poveikis turi būti atskleistas </w:t>
      </w:r>
      <w:r w:rsidRPr="00223975">
        <w:rPr>
          <w:rFonts w:cstheme="minorHAnsi"/>
          <w:i/>
          <w:lang w:val="lt-LT"/>
        </w:rPr>
        <w:t>ataskaitoje</w:t>
      </w:r>
      <w:r w:rsidRPr="00223975">
        <w:rPr>
          <w:rFonts w:cstheme="minorHAnsi"/>
          <w:lang w:val="lt-LT"/>
        </w:rPr>
        <w:t>.</w:t>
      </w:r>
    </w:p>
    <w:p w14:paraId="1D905464" w14:textId="77777777" w:rsidR="00E77CFC" w:rsidRPr="00223975" w:rsidRDefault="00E77CFC" w:rsidP="00E77CFC">
      <w:pPr>
        <w:rPr>
          <w:rFonts w:cstheme="minorHAnsi"/>
          <w:lang w:val="lt-LT"/>
        </w:rPr>
      </w:pPr>
    </w:p>
    <w:p w14:paraId="45023F1E" w14:textId="77777777" w:rsidR="00E77CFC" w:rsidRPr="00223975" w:rsidRDefault="00E77CFC" w:rsidP="00E77CFC">
      <w:pPr>
        <w:pStyle w:val="ListParagraph"/>
        <w:numPr>
          <w:ilvl w:val="0"/>
          <w:numId w:val="5"/>
        </w:numPr>
        <w:rPr>
          <w:rFonts w:cstheme="minorHAnsi"/>
          <w:b/>
          <w:lang w:val="lt-LT"/>
        </w:rPr>
      </w:pPr>
      <w:r w:rsidRPr="00223975">
        <w:rPr>
          <w:rFonts w:cstheme="minorHAnsi"/>
          <w:b/>
          <w:lang w:val="lt-LT"/>
        </w:rPr>
        <w:t>Prielaidos ir metodika</w:t>
      </w:r>
    </w:p>
    <w:p w14:paraId="023C43FC" w14:textId="77777777" w:rsidR="00E77CFC" w:rsidRPr="00223975" w:rsidRDefault="00E77CFC" w:rsidP="00E77CFC">
      <w:pPr>
        <w:jc w:val="both"/>
        <w:rPr>
          <w:rFonts w:cstheme="minorHAnsi"/>
          <w:lang w:val="lt-LT"/>
        </w:rPr>
      </w:pPr>
      <w:r w:rsidRPr="00223975">
        <w:rPr>
          <w:rFonts w:cstheme="minorHAnsi"/>
          <w:lang w:val="lt-LT"/>
        </w:rPr>
        <w:t xml:space="preserve">Prielaidos ir metodika gali būti </w:t>
      </w:r>
    </w:p>
    <w:p w14:paraId="5D08C51B" w14:textId="77777777" w:rsidR="00E77CFC" w:rsidRPr="00223975" w:rsidRDefault="00E77CFC" w:rsidP="000B2D48">
      <w:pPr>
        <w:spacing w:after="0"/>
        <w:jc w:val="both"/>
        <w:rPr>
          <w:rFonts w:cstheme="minorHAnsi"/>
          <w:lang w:val="lt-LT"/>
        </w:rPr>
      </w:pPr>
      <w:r w:rsidRPr="00223975">
        <w:rPr>
          <w:rFonts w:cstheme="minorHAnsi"/>
          <w:lang w:val="lt-LT"/>
        </w:rPr>
        <w:t xml:space="preserve">a. parinktos </w:t>
      </w:r>
      <w:r w:rsidRPr="00223975">
        <w:rPr>
          <w:rFonts w:cstheme="minorHAnsi"/>
          <w:i/>
          <w:lang w:val="lt-LT"/>
        </w:rPr>
        <w:t>aktuaro</w:t>
      </w:r>
      <w:r w:rsidRPr="00223975">
        <w:rPr>
          <w:rFonts w:cstheme="minorHAnsi"/>
          <w:lang w:val="lt-LT"/>
        </w:rPr>
        <w:t xml:space="preserve">; </w:t>
      </w:r>
    </w:p>
    <w:p w14:paraId="347E7D3F" w14:textId="77777777" w:rsidR="00E77CFC" w:rsidRPr="00223975" w:rsidRDefault="00E77CFC" w:rsidP="000B2D48">
      <w:pPr>
        <w:spacing w:after="0"/>
        <w:jc w:val="both"/>
        <w:rPr>
          <w:rFonts w:cstheme="minorHAnsi"/>
          <w:lang w:val="lt-LT"/>
        </w:rPr>
      </w:pPr>
      <w:r w:rsidRPr="00223975">
        <w:rPr>
          <w:rFonts w:cstheme="minorHAnsi"/>
          <w:lang w:val="lt-LT"/>
        </w:rPr>
        <w:t xml:space="preserve">b. nustatytos </w:t>
      </w:r>
      <w:r w:rsidRPr="00223975">
        <w:rPr>
          <w:rFonts w:cstheme="minorHAnsi"/>
          <w:i/>
          <w:lang w:val="lt-LT"/>
        </w:rPr>
        <w:t>darbdavio</w:t>
      </w:r>
      <w:r w:rsidRPr="00223975">
        <w:rPr>
          <w:rFonts w:cstheme="minorHAnsi"/>
          <w:lang w:val="lt-LT"/>
        </w:rPr>
        <w:t xml:space="preserve"> ar kitų šaltinių; </w:t>
      </w:r>
    </w:p>
    <w:p w14:paraId="73979B99" w14:textId="77777777" w:rsidR="00E77CFC" w:rsidRPr="00223975" w:rsidRDefault="00E77CFC" w:rsidP="00E77CFC">
      <w:pPr>
        <w:jc w:val="both"/>
        <w:rPr>
          <w:rFonts w:cstheme="minorHAnsi"/>
          <w:lang w:val="lt-LT"/>
        </w:rPr>
      </w:pPr>
      <w:r w:rsidRPr="00223975">
        <w:rPr>
          <w:rFonts w:cstheme="minorHAnsi"/>
          <w:lang w:val="lt-LT"/>
        </w:rPr>
        <w:t>c. deleguotos teisės aktais.</w:t>
      </w:r>
    </w:p>
    <w:p w14:paraId="1A3921E3" w14:textId="77777777" w:rsidR="00E77CFC" w:rsidRPr="00223975" w:rsidRDefault="00E77CFC" w:rsidP="00E77CFC">
      <w:pPr>
        <w:jc w:val="both"/>
        <w:rPr>
          <w:rFonts w:cstheme="minorHAnsi"/>
          <w:lang w:val="lt-LT"/>
        </w:rPr>
      </w:pPr>
      <w:r w:rsidRPr="00223975">
        <w:rPr>
          <w:rFonts w:cstheme="minorHAnsi"/>
          <w:lang w:val="lt-LT"/>
        </w:rPr>
        <w:t xml:space="preserve">Jei konkrečios </w:t>
      </w:r>
      <w:r w:rsidRPr="00223975">
        <w:rPr>
          <w:rFonts w:cstheme="minorHAnsi"/>
          <w:i/>
          <w:lang w:val="lt-LT"/>
        </w:rPr>
        <w:t>užduoties</w:t>
      </w:r>
      <w:r w:rsidRPr="00223975">
        <w:rPr>
          <w:rFonts w:cstheme="minorHAnsi"/>
          <w:lang w:val="lt-LT"/>
        </w:rPr>
        <w:t xml:space="preserve"> rezultatų </w:t>
      </w:r>
      <w:r w:rsidRPr="00223975">
        <w:rPr>
          <w:rFonts w:cstheme="minorHAnsi"/>
          <w:i/>
          <w:lang w:val="lt-LT"/>
        </w:rPr>
        <w:t>ataskaitos</w:t>
      </w:r>
      <w:r w:rsidRPr="00223975">
        <w:rPr>
          <w:rFonts w:cstheme="minorHAnsi"/>
          <w:lang w:val="lt-LT"/>
        </w:rPr>
        <w:t xml:space="preserve"> atveju nėra nurodyta, kas nustato prielaidas ir metodiką, laikoma, kad prielaidas ir metodiką parenka tas </w:t>
      </w:r>
      <w:r w:rsidRPr="00223975">
        <w:rPr>
          <w:rFonts w:cstheme="minorHAnsi"/>
          <w:i/>
          <w:lang w:val="lt-LT"/>
        </w:rPr>
        <w:t>aktuaras</w:t>
      </w:r>
      <w:r w:rsidRPr="00223975">
        <w:rPr>
          <w:rFonts w:cstheme="minorHAnsi"/>
          <w:lang w:val="lt-LT"/>
        </w:rPr>
        <w:t>, kuris yra atsakingas už atitinkamos ataskaitos pateikimą.</w:t>
      </w:r>
    </w:p>
    <w:p w14:paraId="1CD5CB1F" w14:textId="77777777" w:rsidR="00E77CFC" w:rsidRPr="00223975" w:rsidRDefault="00E77CFC" w:rsidP="00E77CFC">
      <w:pPr>
        <w:jc w:val="both"/>
        <w:rPr>
          <w:rFonts w:cstheme="minorHAnsi"/>
          <w:lang w:val="lt-LT"/>
        </w:rPr>
      </w:pPr>
      <w:r w:rsidRPr="00223975">
        <w:rPr>
          <w:rFonts w:cstheme="minorHAnsi"/>
          <w:lang w:val="lt-LT"/>
        </w:rPr>
        <w:t>5.1. Aktuaro parinktos prielaidos ir metodika</w:t>
      </w:r>
    </w:p>
    <w:p w14:paraId="50DE2CF1" w14:textId="77777777" w:rsidR="00E77CFC" w:rsidRPr="00223975" w:rsidRDefault="00E77CFC" w:rsidP="00E77CFC">
      <w:pPr>
        <w:jc w:val="both"/>
        <w:rPr>
          <w:rFonts w:cstheme="minorHAnsi"/>
          <w:lang w:val="lt-LT"/>
        </w:rPr>
      </w:pPr>
      <w:r w:rsidRPr="00223975">
        <w:rPr>
          <w:rFonts w:cstheme="minorHAnsi"/>
          <w:lang w:val="lt-LT"/>
        </w:rPr>
        <w:t xml:space="preserve">5.1.1. Jeigu nenurodyta kitaip, laikoma, kad skaičiavimams naudojamos prielaidos ir metodika nustato </w:t>
      </w:r>
      <w:r w:rsidRPr="00223975">
        <w:rPr>
          <w:rFonts w:cstheme="minorHAnsi"/>
          <w:i/>
          <w:lang w:val="lt-LT"/>
        </w:rPr>
        <w:t>aktuaras</w:t>
      </w:r>
      <w:r w:rsidRPr="00223975">
        <w:rPr>
          <w:rFonts w:cstheme="minorHAnsi"/>
          <w:lang w:val="lt-LT"/>
        </w:rPr>
        <w:t xml:space="preserve">. Taip pat laikoma, kad prielaidas nustato </w:t>
      </w:r>
      <w:r w:rsidRPr="00223975">
        <w:rPr>
          <w:rFonts w:cstheme="minorHAnsi"/>
          <w:i/>
          <w:lang w:val="lt-LT"/>
        </w:rPr>
        <w:t>aktuaras</w:t>
      </w:r>
      <w:r w:rsidRPr="00223975">
        <w:rPr>
          <w:rFonts w:cstheme="minorHAnsi"/>
          <w:lang w:val="lt-LT"/>
        </w:rPr>
        <w:t xml:space="preserve">, jei </w:t>
      </w:r>
      <w:r w:rsidRPr="00223975">
        <w:rPr>
          <w:rFonts w:cstheme="minorHAnsi"/>
          <w:i/>
          <w:lang w:val="lt-LT"/>
        </w:rPr>
        <w:t>darbdavys</w:t>
      </w:r>
      <w:r w:rsidRPr="00223975">
        <w:rPr>
          <w:rFonts w:cstheme="minorHAnsi"/>
          <w:lang w:val="lt-LT"/>
        </w:rPr>
        <w:t xml:space="preserve"> ar kita šalis pasiūlo prielaidas ir metodiką, bet nenurodo, kad tų prielaidų ir metodikos būtina konkrečiu atveju laikytis.</w:t>
      </w:r>
    </w:p>
    <w:p w14:paraId="766EFABB" w14:textId="77777777" w:rsidR="00E77CFC" w:rsidRPr="00223975" w:rsidRDefault="00E77CFC" w:rsidP="00E77CFC">
      <w:pPr>
        <w:jc w:val="both"/>
        <w:rPr>
          <w:rFonts w:cstheme="minorHAnsi"/>
          <w:lang w:val="lt-LT"/>
        </w:rPr>
      </w:pPr>
      <w:r w:rsidRPr="00223975">
        <w:rPr>
          <w:rFonts w:cstheme="minorHAnsi"/>
          <w:lang w:val="lt-LT"/>
        </w:rPr>
        <w:lastRenderedPageBreak/>
        <w:t xml:space="preserve">5.1.2 </w:t>
      </w:r>
      <w:r w:rsidRPr="00223975">
        <w:rPr>
          <w:rFonts w:cstheme="minorHAnsi"/>
          <w:i/>
          <w:lang w:val="lt-LT"/>
        </w:rPr>
        <w:t>Aktuaras</w:t>
      </w:r>
      <w:r w:rsidRPr="00223975">
        <w:rPr>
          <w:rFonts w:cstheme="minorHAnsi"/>
          <w:lang w:val="lt-LT"/>
        </w:rPr>
        <w:t xml:space="preserve"> turėtų parinkti tokias prielaidas ir metodiką, kurios būtų tinkamos konkrečiai </w:t>
      </w:r>
      <w:r w:rsidRPr="00223975">
        <w:rPr>
          <w:rFonts w:cstheme="minorHAnsi"/>
          <w:i/>
          <w:lang w:val="lt-LT"/>
        </w:rPr>
        <w:t>užduočiai</w:t>
      </w:r>
      <w:r w:rsidRPr="00223975">
        <w:rPr>
          <w:rFonts w:cstheme="minorHAnsi"/>
          <w:lang w:val="lt-LT"/>
        </w:rPr>
        <w:t xml:space="preserve"> atlikti, atsižvelgti į </w:t>
      </w:r>
      <w:r w:rsidRPr="00223975">
        <w:rPr>
          <w:rFonts w:cstheme="minorHAnsi"/>
          <w:i/>
          <w:lang w:val="lt-LT"/>
        </w:rPr>
        <w:t>užduoties</w:t>
      </w:r>
      <w:r w:rsidRPr="00223975">
        <w:rPr>
          <w:rFonts w:cstheme="minorHAnsi"/>
          <w:lang w:val="lt-LT"/>
        </w:rPr>
        <w:t xml:space="preserve"> tikslą, </w:t>
      </w:r>
      <w:r w:rsidRPr="00223975">
        <w:rPr>
          <w:rFonts w:cstheme="minorHAnsi"/>
          <w:i/>
          <w:lang w:val="lt-LT"/>
        </w:rPr>
        <w:t>užduoties</w:t>
      </w:r>
      <w:r w:rsidRPr="00223975">
        <w:rPr>
          <w:rFonts w:cstheme="minorHAnsi"/>
          <w:lang w:val="lt-LT"/>
        </w:rPr>
        <w:t xml:space="preserve"> rezultatų vartotojų poreikius, esamą įmonės ir</w:t>
      </w:r>
      <w:r>
        <w:rPr>
          <w:rFonts w:cstheme="minorHAnsi"/>
          <w:lang w:val="lt-LT"/>
        </w:rPr>
        <w:t xml:space="preserve"> </w:t>
      </w:r>
      <w:r w:rsidRPr="00223975">
        <w:rPr>
          <w:rFonts w:cstheme="minorHAnsi"/>
          <w:lang w:val="lt-LT"/>
        </w:rPr>
        <w:t>/</w:t>
      </w:r>
      <w:r>
        <w:rPr>
          <w:rFonts w:cstheme="minorHAnsi"/>
          <w:lang w:val="lt-LT"/>
        </w:rPr>
        <w:t xml:space="preserve"> </w:t>
      </w:r>
      <w:r w:rsidRPr="00223975">
        <w:rPr>
          <w:rFonts w:cstheme="minorHAnsi"/>
          <w:lang w:val="lt-LT"/>
        </w:rPr>
        <w:t xml:space="preserve">ar rinkos situaciją, sukauptą profesinę patirtį. </w:t>
      </w:r>
    </w:p>
    <w:p w14:paraId="1A95C854" w14:textId="77777777" w:rsidR="00E77CFC" w:rsidRPr="00223975" w:rsidRDefault="00E77CFC" w:rsidP="00E77CFC">
      <w:pPr>
        <w:jc w:val="both"/>
        <w:rPr>
          <w:rFonts w:cstheme="minorHAnsi"/>
          <w:lang w:val="lt-LT"/>
        </w:rPr>
      </w:pPr>
      <w:r w:rsidRPr="00223975">
        <w:rPr>
          <w:rFonts w:cstheme="minorHAnsi"/>
          <w:lang w:val="lt-LT"/>
        </w:rPr>
        <w:t xml:space="preserve">5.1.3.3 </w:t>
      </w:r>
      <w:r w:rsidRPr="00223975">
        <w:rPr>
          <w:rFonts w:cstheme="minorHAnsi"/>
          <w:i/>
          <w:lang w:val="lt-LT"/>
        </w:rPr>
        <w:t>Aktuaras</w:t>
      </w:r>
      <w:r w:rsidRPr="00223975">
        <w:rPr>
          <w:rFonts w:cstheme="minorHAnsi"/>
          <w:lang w:val="lt-LT"/>
        </w:rPr>
        <w:t xml:space="preserve"> turėtų įvertinti konkrečių prielaidų tinkamumą, ypatingai tuo atveju, jei jau anksčiau yra įrodyta, kad jos nevisiškai atitinka modeliuojamą situaciją. Kai dalies prielaidų ar metodikos </w:t>
      </w:r>
      <w:r w:rsidRPr="00223975">
        <w:rPr>
          <w:rFonts w:cstheme="minorHAnsi"/>
          <w:i/>
          <w:lang w:val="lt-LT"/>
        </w:rPr>
        <w:t>aktuaras</w:t>
      </w:r>
      <w:r w:rsidRPr="00223975">
        <w:rPr>
          <w:rFonts w:cstheme="minorHAnsi"/>
          <w:lang w:val="lt-LT"/>
        </w:rPr>
        <w:t xml:space="preserve"> negali nustatyti tiksliai, turėtų būti nurodyta, kokio lygio aproksimacijos leistinos.</w:t>
      </w:r>
    </w:p>
    <w:p w14:paraId="7F3303AC" w14:textId="77777777" w:rsidR="00E77CFC" w:rsidRPr="00223975" w:rsidRDefault="00E77CFC" w:rsidP="00E77CFC">
      <w:pPr>
        <w:jc w:val="both"/>
        <w:rPr>
          <w:rFonts w:cstheme="minorHAnsi"/>
          <w:lang w:val="lt-LT"/>
        </w:rPr>
      </w:pPr>
      <w:r w:rsidRPr="00223975">
        <w:rPr>
          <w:rFonts w:cstheme="minorHAnsi"/>
          <w:lang w:val="lt-LT"/>
        </w:rPr>
        <w:t>5.2. Darbdavio ar kitų šaltinių nustatytos prielaidos ir metodika</w:t>
      </w:r>
    </w:p>
    <w:p w14:paraId="6320D06C" w14:textId="77777777" w:rsidR="00E77CFC" w:rsidRPr="00223975" w:rsidRDefault="00E77CFC" w:rsidP="00E77CFC">
      <w:pPr>
        <w:jc w:val="both"/>
        <w:rPr>
          <w:rFonts w:cstheme="minorHAnsi"/>
          <w:lang w:val="lt-LT"/>
        </w:rPr>
      </w:pPr>
      <w:r w:rsidRPr="00223975">
        <w:rPr>
          <w:rFonts w:cstheme="minorHAnsi"/>
          <w:lang w:val="lt-LT"/>
        </w:rPr>
        <w:t xml:space="preserve">5.2.1 Jei </w:t>
      </w:r>
      <w:r w:rsidRPr="00223975">
        <w:rPr>
          <w:rFonts w:cstheme="minorHAnsi"/>
          <w:i/>
          <w:lang w:val="lt-LT"/>
        </w:rPr>
        <w:t>aktuaras</w:t>
      </w:r>
      <w:r w:rsidRPr="00223975">
        <w:rPr>
          <w:rFonts w:cstheme="minorHAnsi"/>
          <w:lang w:val="lt-LT"/>
        </w:rPr>
        <w:t xml:space="preserve"> nusprendžia taikyti </w:t>
      </w:r>
      <w:r w:rsidRPr="00223975">
        <w:rPr>
          <w:rFonts w:cstheme="minorHAnsi"/>
          <w:i/>
          <w:lang w:val="lt-LT"/>
        </w:rPr>
        <w:t>darbdavio</w:t>
      </w:r>
      <w:r w:rsidRPr="00223975">
        <w:rPr>
          <w:rFonts w:cstheme="minorHAnsi"/>
          <w:lang w:val="lt-LT"/>
        </w:rPr>
        <w:t xml:space="preserve"> ar kitų šaltinių nustatytas prielaidas ir</w:t>
      </w:r>
      <w:r>
        <w:rPr>
          <w:rFonts w:cstheme="minorHAnsi"/>
          <w:lang w:val="lt-LT"/>
        </w:rPr>
        <w:t xml:space="preserve"> </w:t>
      </w:r>
      <w:r w:rsidRPr="00223975">
        <w:rPr>
          <w:rFonts w:cstheme="minorHAnsi"/>
          <w:lang w:val="lt-LT"/>
        </w:rPr>
        <w:t>/</w:t>
      </w:r>
      <w:r>
        <w:rPr>
          <w:rFonts w:cstheme="minorHAnsi"/>
          <w:lang w:val="lt-LT"/>
        </w:rPr>
        <w:t xml:space="preserve"> </w:t>
      </w:r>
      <w:r w:rsidRPr="00223975">
        <w:rPr>
          <w:rFonts w:cstheme="minorHAnsi"/>
          <w:lang w:val="lt-LT"/>
        </w:rPr>
        <w:t xml:space="preserve">ar metodikas, jis turėtų tai atskleisti </w:t>
      </w:r>
      <w:r w:rsidRPr="00223975">
        <w:rPr>
          <w:rFonts w:cstheme="minorHAnsi"/>
          <w:i/>
          <w:lang w:val="lt-LT"/>
        </w:rPr>
        <w:t>ataskaitoje</w:t>
      </w:r>
      <w:r w:rsidRPr="00223975">
        <w:rPr>
          <w:rFonts w:cstheme="minorHAnsi"/>
          <w:lang w:val="lt-LT"/>
        </w:rPr>
        <w:t>, jei prielaidų aprašymui yra numatyta atskira ataskaitos dalis.</w:t>
      </w:r>
    </w:p>
    <w:p w14:paraId="7CE8B1A5" w14:textId="77777777" w:rsidR="00E77CFC" w:rsidRPr="00223975" w:rsidRDefault="00E77CFC" w:rsidP="00E77CFC">
      <w:pPr>
        <w:jc w:val="both"/>
        <w:rPr>
          <w:rFonts w:cstheme="minorHAnsi"/>
          <w:lang w:val="lt-LT"/>
        </w:rPr>
      </w:pPr>
      <w:r w:rsidRPr="00223975">
        <w:rPr>
          <w:rFonts w:cstheme="minorHAnsi"/>
          <w:lang w:val="lt-LT"/>
        </w:rPr>
        <w:t xml:space="preserve">5.2.2 Tais atvejais, kai </w:t>
      </w:r>
      <w:r w:rsidRPr="00223975">
        <w:rPr>
          <w:rFonts w:cstheme="minorHAnsi"/>
          <w:i/>
          <w:lang w:val="lt-LT"/>
        </w:rPr>
        <w:t>aktuaro</w:t>
      </w:r>
      <w:r w:rsidRPr="00223975">
        <w:rPr>
          <w:rFonts w:cstheme="minorHAnsi"/>
          <w:lang w:val="lt-LT"/>
        </w:rPr>
        <w:t xml:space="preserve"> pagrįsta nuomone </w:t>
      </w:r>
      <w:r w:rsidRPr="00223975">
        <w:rPr>
          <w:rFonts w:cstheme="minorHAnsi"/>
          <w:i/>
          <w:lang w:val="lt-LT"/>
        </w:rPr>
        <w:t>darbdavio</w:t>
      </w:r>
      <w:r w:rsidRPr="00223975">
        <w:rPr>
          <w:rFonts w:cstheme="minorHAnsi"/>
          <w:lang w:val="lt-LT"/>
        </w:rPr>
        <w:t xml:space="preserve"> ar kitų šaltinių prielaidos ir</w:t>
      </w:r>
      <w:r>
        <w:rPr>
          <w:rFonts w:cstheme="minorHAnsi"/>
          <w:lang w:val="lt-LT"/>
        </w:rPr>
        <w:t xml:space="preserve"> </w:t>
      </w:r>
      <w:r w:rsidRPr="00223975">
        <w:rPr>
          <w:rFonts w:cstheme="minorHAnsi"/>
          <w:lang w:val="lt-LT"/>
        </w:rPr>
        <w:t>/</w:t>
      </w:r>
      <w:r>
        <w:rPr>
          <w:rFonts w:cstheme="minorHAnsi"/>
          <w:lang w:val="lt-LT"/>
        </w:rPr>
        <w:t xml:space="preserve"> </w:t>
      </w:r>
      <w:r w:rsidRPr="00223975">
        <w:rPr>
          <w:rFonts w:cstheme="minorHAnsi"/>
          <w:lang w:val="lt-LT"/>
        </w:rPr>
        <w:t xml:space="preserve">ar metodika netinkama, </w:t>
      </w:r>
      <w:r w:rsidRPr="00223975">
        <w:rPr>
          <w:rFonts w:cstheme="minorHAnsi"/>
          <w:i/>
          <w:lang w:val="lt-LT"/>
        </w:rPr>
        <w:t>aktuaras</w:t>
      </w:r>
      <w:r w:rsidRPr="00223975">
        <w:rPr>
          <w:rFonts w:cstheme="minorHAnsi"/>
          <w:lang w:val="lt-LT"/>
        </w:rPr>
        <w:t xml:space="preserve"> užduoties </w:t>
      </w:r>
      <w:r w:rsidRPr="00223975">
        <w:rPr>
          <w:rFonts w:cstheme="minorHAnsi"/>
          <w:i/>
          <w:lang w:val="lt-LT"/>
        </w:rPr>
        <w:t>ataskaitoje</w:t>
      </w:r>
      <w:r w:rsidRPr="00223975">
        <w:rPr>
          <w:rFonts w:cstheme="minorHAnsi"/>
          <w:lang w:val="lt-LT"/>
        </w:rPr>
        <w:t xml:space="preserve"> turėtų paaiškinti kodėl tos prielaidos konkretiems skaičiavimams netinka ir kodėl prielaidos, kurios buvo naudotos atliekant </w:t>
      </w:r>
      <w:r w:rsidRPr="00223975">
        <w:rPr>
          <w:rFonts w:cstheme="minorHAnsi"/>
          <w:i/>
          <w:lang w:val="lt-LT"/>
        </w:rPr>
        <w:t>užduotį</w:t>
      </w:r>
      <w:r w:rsidRPr="00223975">
        <w:rPr>
          <w:rFonts w:cstheme="minorHAnsi"/>
          <w:lang w:val="lt-LT"/>
        </w:rPr>
        <w:t>, yra tinkamesn</w:t>
      </w:r>
      <w:r>
        <w:rPr>
          <w:rFonts w:cstheme="minorHAnsi"/>
          <w:lang w:val="lt-LT"/>
        </w:rPr>
        <w:t>ė</w:t>
      </w:r>
      <w:r w:rsidRPr="00223975">
        <w:rPr>
          <w:rFonts w:cstheme="minorHAnsi"/>
          <w:lang w:val="lt-LT"/>
        </w:rPr>
        <w:t>s.</w:t>
      </w:r>
    </w:p>
    <w:p w14:paraId="05F41529" w14:textId="77777777" w:rsidR="00E77CFC" w:rsidRPr="00223975" w:rsidRDefault="00E77CFC" w:rsidP="00E77CFC">
      <w:pPr>
        <w:jc w:val="both"/>
        <w:rPr>
          <w:rFonts w:cstheme="minorHAnsi"/>
          <w:lang w:val="lt-LT"/>
        </w:rPr>
      </w:pPr>
      <w:r w:rsidRPr="00223975">
        <w:rPr>
          <w:rFonts w:cstheme="minorHAnsi"/>
          <w:lang w:val="lt-LT"/>
        </w:rPr>
        <w:t xml:space="preserve">5.2.3 Jei </w:t>
      </w:r>
      <w:r w:rsidRPr="00223975">
        <w:rPr>
          <w:rFonts w:cstheme="minorHAnsi"/>
          <w:i/>
          <w:lang w:val="lt-LT"/>
        </w:rPr>
        <w:t>aktuaras</w:t>
      </w:r>
      <w:r w:rsidRPr="00223975">
        <w:rPr>
          <w:rFonts w:cstheme="minorHAnsi"/>
          <w:lang w:val="lt-LT"/>
        </w:rPr>
        <w:t xml:space="preserve"> nusprendžia netaikyti </w:t>
      </w:r>
      <w:r w:rsidRPr="00223975">
        <w:rPr>
          <w:rFonts w:cstheme="minorHAnsi"/>
          <w:i/>
          <w:lang w:val="lt-LT"/>
        </w:rPr>
        <w:t>darbdavio</w:t>
      </w:r>
      <w:r w:rsidRPr="00223975">
        <w:rPr>
          <w:rFonts w:cstheme="minorHAnsi"/>
          <w:lang w:val="lt-LT"/>
        </w:rPr>
        <w:t xml:space="preserve"> nustatytų prielaidų, tai, </w:t>
      </w:r>
      <w:r w:rsidRPr="00223975">
        <w:rPr>
          <w:rFonts w:cstheme="minorHAnsi"/>
          <w:i/>
          <w:lang w:val="lt-LT"/>
        </w:rPr>
        <w:t>darbdaviui</w:t>
      </w:r>
      <w:r w:rsidRPr="00223975">
        <w:rPr>
          <w:rFonts w:cstheme="minorHAnsi"/>
          <w:lang w:val="lt-LT"/>
        </w:rPr>
        <w:t xml:space="preserve"> paprašius, turėtų būti atlikti papildomi skaičiavimai su </w:t>
      </w:r>
      <w:r w:rsidRPr="00223975">
        <w:rPr>
          <w:rFonts w:cstheme="minorHAnsi"/>
          <w:i/>
          <w:lang w:val="lt-LT"/>
        </w:rPr>
        <w:t>darbdavio</w:t>
      </w:r>
      <w:r w:rsidRPr="00223975">
        <w:rPr>
          <w:rFonts w:cstheme="minorHAnsi"/>
          <w:lang w:val="lt-LT"/>
        </w:rPr>
        <w:t xml:space="preserve"> pateiktomis prielaidomis. Tuo atveju, kai kita šalis nei darbdavys paprašo šios </w:t>
      </w:r>
      <w:r w:rsidRPr="00223975">
        <w:rPr>
          <w:rFonts w:cstheme="minorHAnsi"/>
          <w:i/>
          <w:lang w:val="lt-LT"/>
        </w:rPr>
        <w:t>užduoties</w:t>
      </w:r>
      <w:r w:rsidRPr="00223975">
        <w:rPr>
          <w:rFonts w:cstheme="minorHAnsi"/>
          <w:lang w:val="lt-LT"/>
        </w:rPr>
        <w:t xml:space="preserve"> </w:t>
      </w:r>
      <w:r w:rsidRPr="00223975">
        <w:rPr>
          <w:rFonts w:cstheme="minorHAnsi"/>
          <w:i/>
          <w:lang w:val="lt-LT"/>
        </w:rPr>
        <w:t>ataskaitos</w:t>
      </w:r>
      <w:r w:rsidRPr="00223975">
        <w:rPr>
          <w:rFonts w:cstheme="minorHAnsi"/>
          <w:lang w:val="lt-LT"/>
        </w:rPr>
        <w:t>, joje turėtų būti paaiškinta, kurios ir kodėl prielaidos buvo taikytos.</w:t>
      </w:r>
    </w:p>
    <w:p w14:paraId="7FDC7013" w14:textId="77777777" w:rsidR="00E77CFC" w:rsidRPr="00223975" w:rsidRDefault="00E77CFC" w:rsidP="00E77CFC">
      <w:pPr>
        <w:jc w:val="both"/>
        <w:rPr>
          <w:rFonts w:cstheme="minorHAnsi"/>
          <w:lang w:val="lt-LT"/>
        </w:rPr>
      </w:pPr>
      <w:r w:rsidRPr="00223975">
        <w:rPr>
          <w:rFonts w:cstheme="minorHAnsi"/>
          <w:lang w:val="lt-LT"/>
        </w:rPr>
        <w:t>5.3. Teisės aktais deleguotos prielaidos ir metodika</w:t>
      </w:r>
    </w:p>
    <w:p w14:paraId="46C49338" w14:textId="4B118875" w:rsidR="00E77CFC" w:rsidRDefault="00E77CFC" w:rsidP="00E77CFC">
      <w:pPr>
        <w:jc w:val="both"/>
        <w:rPr>
          <w:rFonts w:cstheme="minorHAnsi"/>
          <w:lang w:val="lt-LT"/>
        </w:rPr>
      </w:pPr>
      <w:r w:rsidRPr="00223975">
        <w:rPr>
          <w:rFonts w:cstheme="minorHAnsi"/>
          <w:lang w:val="lt-LT"/>
        </w:rPr>
        <w:t>5.3.1. Tais atvejais, kai prielaidos ir</w:t>
      </w:r>
      <w:r>
        <w:rPr>
          <w:rFonts w:cstheme="minorHAnsi"/>
          <w:lang w:val="lt-LT"/>
        </w:rPr>
        <w:t xml:space="preserve"> </w:t>
      </w:r>
      <w:r w:rsidRPr="00223975">
        <w:rPr>
          <w:rFonts w:cstheme="minorHAnsi"/>
          <w:lang w:val="lt-LT"/>
        </w:rPr>
        <w:t>/</w:t>
      </w:r>
      <w:r>
        <w:rPr>
          <w:rFonts w:cstheme="minorHAnsi"/>
          <w:lang w:val="lt-LT"/>
        </w:rPr>
        <w:t xml:space="preserve"> </w:t>
      </w:r>
      <w:r w:rsidRPr="00223975">
        <w:rPr>
          <w:rFonts w:cstheme="minorHAnsi"/>
          <w:lang w:val="lt-LT"/>
        </w:rPr>
        <w:t xml:space="preserve">ar metodika yra nustatytos teisės aktais, </w:t>
      </w:r>
      <w:r w:rsidRPr="00223975">
        <w:rPr>
          <w:rFonts w:cstheme="minorHAnsi"/>
          <w:i/>
          <w:lang w:val="lt-LT"/>
        </w:rPr>
        <w:t>aktuaras</w:t>
      </w:r>
      <w:r w:rsidRPr="00223975">
        <w:rPr>
          <w:rFonts w:cstheme="minorHAnsi"/>
          <w:lang w:val="lt-LT"/>
        </w:rPr>
        <w:t xml:space="preserve"> teikdamas</w:t>
      </w:r>
      <w:r w:rsidR="00A92948">
        <w:rPr>
          <w:rFonts w:cstheme="minorHAnsi"/>
          <w:lang w:val="lt-LT"/>
        </w:rPr>
        <w:t xml:space="preserve"> </w:t>
      </w:r>
      <w:r w:rsidRPr="00223975">
        <w:rPr>
          <w:rFonts w:cstheme="minorHAnsi"/>
          <w:i/>
          <w:lang w:val="lt-LT"/>
        </w:rPr>
        <w:t>ataskaitą</w:t>
      </w:r>
      <w:r w:rsidRPr="00223975">
        <w:rPr>
          <w:rFonts w:cstheme="minorHAnsi"/>
          <w:lang w:val="lt-LT"/>
        </w:rPr>
        <w:t xml:space="preserve"> ne priežiūros institucijai turėtų tai paminėti.</w:t>
      </w:r>
    </w:p>
    <w:p w14:paraId="7E50B12B" w14:textId="77777777" w:rsidR="00E77CFC" w:rsidRPr="00223975" w:rsidRDefault="00E77CFC" w:rsidP="00E77CFC">
      <w:pPr>
        <w:rPr>
          <w:rFonts w:cstheme="minorHAnsi"/>
          <w:lang w:val="lt-LT"/>
        </w:rPr>
      </w:pPr>
    </w:p>
    <w:p w14:paraId="78A9B90D" w14:textId="77777777" w:rsidR="00E77CFC" w:rsidRPr="00223975" w:rsidRDefault="00E77CFC" w:rsidP="00E77CFC">
      <w:pPr>
        <w:pStyle w:val="ListParagraph"/>
        <w:numPr>
          <w:ilvl w:val="0"/>
          <w:numId w:val="5"/>
        </w:numPr>
        <w:rPr>
          <w:rFonts w:cstheme="minorHAnsi"/>
          <w:b/>
          <w:lang w:val="lt-LT"/>
        </w:rPr>
      </w:pPr>
      <w:r w:rsidRPr="00223975">
        <w:rPr>
          <w:rFonts w:cstheme="minorHAnsi"/>
          <w:b/>
          <w:lang w:val="lt-LT"/>
        </w:rPr>
        <w:t>Procesų valdymas, peržiūra</w:t>
      </w:r>
    </w:p>
    <w:p w14:paraId="222D206F" w14:textId="6C986DA9" w:rsidR="00E77CFC" w:rsidRPr="00223975" w:rsidRDefault="00E77CFC" w:rsidP="00E77CFC">
      <w:pPr>
        <w:jc w:val="both"/>
        <w:rPr>
          <w:rFonts w:cstheme="minorHAnsi"/>
          <w:lang w:val="lt-LT"/>
        </w:rPr>
      </w:pPr>
      <w:r w:rsidRPr="00223975">
        <w:rPr>
          <w:rFonts w:cstheme="minorHAnsi"/>
          <w:lang w:val="lt-LT"/>
        </w:rPr>
        <w:t xml:space="preserve">6.1. </w:t>
      </w:r>
      <w:r w:rsidRPr="00223975">
        <w:rPr>
          <w:rFonts w:cstheme="minorHAnsi"/>
          <w:i/>
          <w:lang w:val="lt-LT"/>
        </w:rPr>
        <w:t>Aktuaras</w:t>
      </w:r>
      <w:r w:rsidRPr="00223975">
        <w:rPr>
          <w:rFonts w:cstheme="minorHAnsi"/>
          <w:lang w:val="lt-LT"/>
        </w:rPr>
        <w:t xml:space="preserve"> turėtų užtikrinti ir vertinti</w:t>
      </w:r>
      <w:r w:rsidR="000B2D48">
        <w:rPr>
          <w:rFonts w:cstheme="minorHAnsi"/>
          <w:lang w:val="lt-LT"/>
        </w:rPr>
        <w:t>,</w:t>
      </w:r>
      <w:r w:rsidRPr="00223975">
        <w:rPr>
          <w:rFonts w:cstheme="minorHAnsi"/>
          <w:lang w:val="lt-LT"/>
        </w:rPr>
        <w:t xml:space="preserve"> kokiu mastu ir kaip turėtų būti kontroliuojamos </w:t>
      </w:r>
      <w:r w:rsidRPr="00223975">
        <w:rPr>
          <w:rFonts w:cstheme="minorHAnsi"/>
          <w:i/>
          <w:lang w:val="lt-LT"/>
        </w:rPr>
        <w:t>užduočių</w:t>
      </w:r>
      <w:r w:rsidRPr="00223975">
        <w:rPr>
          <w:rFonts w:cstheme="minorHAnsi"/>
          <w:lang w:val="lt-LT"/>
        </w:rPr>
        <w:t xml:space="preserve"> atlikimo procedūros.</w:t>
      </w:r>
    </w:p>
    <w:p w14:paraId="38420DC7" w14:textId="77777777" w:rsidR="00E77CFC" w:rsidRDefault="00E77CFC" w:rsidP="00E77CFC">
      <w:pPr>
        <w:jc w:val="both"/>
        <w:rPr>
          <w:rFonts w:cstheme="minorHAnsi"/>
          <w:lang w:val="lt-LT"/>
        </w:rPr>
      </w:pPr>
      <w:r w:rsidRPr="00223975">
        <w:rPr>
          <w:rFonts w:cstheme="minorHAnsi"/>
          <w:lang w:val="lt-LT"/>
        </w:rPr>
        <w:t xml:space="preserve">6.2. Siekdamas visapusio pagrįstumo </w:t>
      </w:r>
      <w:r w:rsidRPr="00223975">
        <w:rPr>
          <w:rFonts w:cstheme="minorHAnsi"/>
          <w:i/>
          <w:lang w:val="lt-LT"/>
        </w:rPr>
        <w:t>aktuaras</w:t>
      </w:r>
      <w:r w:rsidRPr="00223975">
        <w:rPr>
          <w:rFonts w:cstheme="minorHAnsi"/>
          <w:lang w:val="lt-LT"/>
        </w:rPr>
        <w:t xml:space="preserve"> turėtų peržiūrėti rezultatus, gautus naudojant pasirinktas prielaidas ir</w:t>
      </w:r>
      <w:r>
        <w:rPr>
          <w:rFonts w:cstheme="minorHAnsi"/>
          <w:lang w:val="lt-LT"/>
        </w:rPr>
        <w:t xml:space="preserve"> </w:t>
      </w:r>
      <w:r w:rsidRPr="00223975">
        <w:rPr>
          <w:rFonts w:cstheme="minorHAnsi"/>
          <w:lang w:val="lt-LT"/>
        </w:rPr>
        <w:t>/</w:t>
      </w:r>
      <w:r>
        <w:rPr>
          <w:rFonts w:cstheme="minorHAnsi"/>
          <w:lang w:val="lt-LT"/>
        </w:rPr>
        <w:t xml:space="preserve"> </w:t>
      </w:r>
      <w:r w:rsidRPr="00223975">
        <w:rPr>
          <w:rFonts w:cstheme="minorHAnsi"/>
          <w:lang w:val="lt-LT"/>
        </w:rPr>
        <w:t>ar metodikas.</w:t>
      </w:r>
    </w:p>
    <w:p w14:paraId="591761C2" w14:textId="77777777" w:rsidR="00E77CFC" w:rsidRPr="00223975" w:rsidRDefault="00E77CFC" w:rsidP="00E77CFC">
      <w:pPr>
        <w:rPr>
          <w:rFonts w:cstheme="minorHAnsi"/>
          <w:lang w:val="lt-LT"/>
        </w:rPr>
      </w:pPr>
    </w:p>
    <w:p w14:paraId="710E40D7" w14:textId="77777777" w:rsidR="00E77CFC" w:rsidRPr="003C5AB6" w:rsidRDefault="00E77CFC" w:rsidP="00E77CFC">
      <w:pPr>
        <w:pStyle w:val="ListParagraph"/>
        <w:numPr>
          <w:ilvl w:val="0"/>
          <w:numId w:val="5"/>
        </w:numPr>
        <w:rPr>
          <w:rFonts w:cstheme="minorHAnsi"/>
          <w:b/>
          <w:lang w:val="lt-LT"/>
        </w:rPr>
      </w:pPr>
      <w:r w:rsidRPr="00223975">
        <w:rPr>
          <w:rFonts w:cstheme="minorHAnsi"/>
          <w:b/>
          <w:lang w:val="lt-LT"/>
        </w:rPr>
        <w:t>Tarpusavio peržiūra</w:t>
      </w:r>
      <w:r w:rsidRPr="003C5AB6">
        <w:rPr>
          <w:rFonts w:cstheme="minorHAnsi"/>
          <w:b/>
          <w:lang w:val="lt-LT"/>
        </w:rPr>
        <w:t xml:space="preserve"> </w:t>
      </w:r>
    </w:p>
    <w:p w14:paraId="4ADA717D" w14:textId="7AACDC53" w:rsidR="00E77CFC" w:rsidRPr="00223975" w:rsidRDefault="00E77CFC" w:rsidP="00E77CFC">
      <w:pPr>
        <w:jc w:val="both"/>
        <w:rPr>
          <w:rFonts w:cstheme="minorHAnsi"/>
          <w:lang w:val="lt-LT"/>
        </w:rPr>
      </w:pPr>
      <w:r w:rsidRPr="00223975">
        <w:rPr>
          <w:rFonts w:cstheme="minorHAnsi"/>
          <w:lang w:val="lt-LT"/>
        </w:rPr>
        <w:t>7.1</w:t>
      </w:r>
      <w:bookmarkStart w:id="0" w:name="_GoBack"/>
      <w:bookmarkEnd w:id="0"/>
      <w:r w:rsidRPr="00223975">
        <w:rPr>
          <w:rFonts w:cstheme="minorHAnsi"/>
          <w:lang w:val="lt-LT"/>
        </w:rPr>
        <w:t>.</w:t>
      </w:r>
      <w:r w:rsidR="00A92948">
        <w:rPr>
          <w:rFonts w:cstheme="minorHAnsi"/>
          <w:lang w:val="lt-LT"/>
        </w:rPr>
        <w:t xml:space="preserve"> </w:t>
      </w:r>
      <w:r w:rsidRPr="00223975">
        <w:rPr>
          <w:rFonts w:cstheme="minorHAnsi"/>
          <w:i/>
          <w:lang w:val="lt-LT"/>
        </w:rPr>
        <w:t>Aktuaras</w:t>
      </w:r>
      <w:r w:rsidRPr="00223975">
        <w:rPr>
          <w:rFonts w:cstheme="minorHAnsi"/>
          <w:lang w:val="lt-LT"/>
        </w:rPr>
        <w:t xml:space="preserve">, prieš pateikdamas </w:t>
      </w:r>
      <w:r w:rsidRPr="00223975">
        <w:rPr>
          <w:rFonts w:cstheme="minorHAnsi"/>
          <w:i/>
          <w:lang w:val="lt-LT"/>
        </w:rPr>
        <w:t>darbdaviui</w:t>
      </w:r>
      <w:r w:rsidRPr="00223975">
        <w:rPr>
          <w:rFonts w:cstheme="minorHAnsi"/>
          <w:lang w:val="lt-LT"/>
        </w:rPr>
        <w:t xml:space="preserve"> ar kitai šaliai </w:t>
      </w:r>
      <w:r w:rsidRPr="00223975">
        <w:rPr>
          <w:rFonts w:cstheme="minorHAnsi"/>
          <w:i/>
          <w:lang w:val="lt-LT"/>
        </w:rPr>
        <w:t>ataskaitą</w:t>
      </w:r>
      <w:r w:rsidRPr="00223975">
        <w:rPr>
          <w:rFonts w:cstheme="minorHAnsi"/>
          <w:lang w:val="lt-LT"/>
        </w:rPr>
        <w:t xml:space="preserve">, turėtų vertinti ar reikia ir jei reikia, tai kokiu mastu, ji būtų dar kartą peržiūrėta kito asmens. Šios peržiūros tikslas, kad būtų užtikrinta </w:t>
      </w:r>
      <w:r w:rsidRPr="00223975">
        <w:rPr>
          <w:rFonts w:cstheme="minorHAnsi"/>
          <w:i/>
          <w:lang w:val="lt-LT"/>
        </w:rPr>
        <w:t>ataskaitos</w:t>
      </w:r>
      <w:r w:rsidRPr="00223975">
        <w:rPr>
          <w:rFonts w:cstheme="minorHAnsi"/>
          <w:lang w:val="lt-LT"/>
        </w:rPr>
        <w:t>, susijusios su atlikta užduotimi, kokybė.</w:t>
      </w:r>
    </w:p>
    <w:p w14:paraId="3940AC24" w14:textId="548D449A" w:rsidR="00E77CFC" w:rsidRPr="00223975" w:rsidRDefault="00E77CFC" w:rsidP="00E77CFC">
      <w:pPr>
        <w:jc w:val="both"/>
        <w:rPr>
          <w:rFonts w:cstheme="minorHAnsi"/>
          <w:lang w:val="lt-LT"/>
        </w:rPr>
      </w:pPr>
      <w:r w:rsidRPr="00223975">
        <w:rPr>
          <w:rFonts w:cstheme="minorHAnsi"/>
          <w:lang w:val="lt-LT"/>
        </w:rPr>
        <w:t xml:space="preserve">7.2. </w:t>
      </w:r>
      <w:r w:rsidRPr="00223975">
        <w:rPr>
          <w:rFonts w:cstheme="minorHAnsi"/>
          <w:i/>
          <w:lang w:val="lt-LT"/>
        </w:rPr>
        <w:t>Aktuaras</w:t>
      </w:r>
      <w:r w:rsidRPr="00223975">
        <w:rPr>
          <w:rFonts w:cstheme="minorHAnsi"/>
          <w:lang w:val="lt-LT"/>
        </w:rPr>
        <w:t xml:space="preserve"> turėtų pasirinkti peržiūrai asmenį, kuris turėtų pakankamai žinių ir patirties </w:t>
      </w:r>
      <w:r w:rsidRPr="00223975">
        <w:rPr>
          <w:rFonts w:cstheme="minorHAnsi"/>
          <w:i/>
          <w:lang w:val="lt-LT"/>
        </w:rPr>
        <w:t>aktuarinėje veikloje</w:t>
      </w:r>
      <w:r w:rsidRPr="00223975">
        <w:rPr>
          <w:rFonts w:cstheme="minorHAnsi"/>
          <w:lang w:val="lt-LT"/>
        </w:rPr>
        <w:t xml:space="preserve">. </w:t>
      </w:r>
    </w:p>
    <w:p w14:paraId="0118B1DB" w14:textId="77777777" w:rsidR="00E77CFC" w:rsidRDefault="00E77CFC" w:rsidP="00E77CFC">
      <w:pPr>
        <w:jc w:val="both"/>
        <w:rPr>
          <w:rFonts w:cstheme="minorHAnsi"/>
          <w:lang w:val="lt-LT"/>
        </w:rPr>
      </w:pPr>
      <w:r w:rsidRPr="00223975">
        <w:rPr>
          <w:rFonts w:cstheme="minorHAnsi"/>
          <w:lang w:val="lt-LT"/>
        </w:rPr>
        <w:t xml:space="preserve">7.3. Jei peržiūrą atlieka kitas </w:t>
      </w:r>
      <w:r w:rsidRPr="00223975">
        <w:rPr>
          <w:rFonts w:cstheme="minorHAnsi"/>
          <w:i/>
          <w:lang w:val="lt-LT"/>
        </w:rPr>
        <w:t>aktuaras</w:t>
      </w:r>
      <w:r w:rsidRPr="00223975">
        <w:rPr>
          <w:rFonts w:cstheme="minorHAnsi"/>
          <w:lang w:val="lt-LT"/>
        </w:rPr>
        <w:t>, tai jis turėtų atitikti ir vadovautis Aktuarinės veiklos standartais.</w:t>
      </w:r>
    </w:p>
    <w:p w14:paraId="1725A4E2" w14:textId="77777777" w:rsidR="00A92948" w:rsidRDefault="00A92948" w:rsidP="00E77CFC">
      <w:pPr>
        <w:rPr>
          <w:rFonts w:cstheme="minorHAnsi"/>
          <w:lang w:val="lt-LT"/>
        </w:rPr>
      </w:pPr>
    </w:p>
    <w:p w14:paraId="563D9175" w14:textId="77777777" w:rsidR="00455CA8" w:rsidRPr="00223975" w:rsidRDefault="00455CA8" w:rsidP="00E77CFC">
      <w:pPr>
        <w:rPr>
          <w:rFonts w:cstheme="minorHAnsi"/>
          <w:lang w:val="lt-LT"/>
        </w:rPr>
      </w:pPr>
    </w:p>
    <w:p w14:paraId="614BC19D" w14:textId="77777777" w:rsidR="00E77CFC" w:rsidRPr="00223975" w:rsidRDefault="00E77CFC" w:rsidP="00E77CFC">
      <w:pPr>
        <w:pStyle w:val="ListParagraph"/>
        <w:numPr>
          <w:ilvl w:val="0"/>
          <w:numId w:val="5"/>
        </w:numPr>
        <w:rPr>
          <w:rFonts w:cstheme="minorHAnsi"/>
          <w:b/>
          <w:lang w:val="lt-LT"/>
        </w:rPr>
      </w:pPr>
      <w:r w:rsidRPr="00223975">
        <w:rPr>
          <w:rFonts w:cstheme="minorHAnsi"/>
          <w:b/>
          <w:lang w:val="lt-LT"/>
        </w:rPr>
        <w:lastRenderedPageBreak/>
        <w:t xml:space="preserve">Vėlesnių įvykių traktavimas </w:t>
      </w:r>
    </w:p>
    <w:p w14:paraId="324F9D28" w14:textId="77777777" w:rsidR="00E77CFC" w:rsidRDefault="00E77CFC" w:rsidP="00E77CFC">
      <w:pPr>
        <w:jc w:val="both"/>
        <w:rPr>
          <w:rFonts w:cstheme="minorHAnsi"/>
          <w:lang w:val="lt-LT"/>
        </w:rPr>
      </w:pPr>
      <w:r w:rsidRPr="00223975">
        <w:rPr>
          <w:rFonts w:cstheme="minorHAnsi"/>
          <w:lang w:val="lt-LT"/>
        </w:rPr>
        <w:t>8.1</w:t>
      </w:r>
      <w:r w:rsidRPr="00223975">
        <w:rPr>
          <w:rFonts w:cstheme="minorHAnsi"/>
          <w:b/>
          <w:lang w:val="lt-LT"/>
        </w:rPr>
        <w:t xml:space="preserve">. </w:t>
      </w:r>
      <w:r w:rsidRPr="00223975">
        <w:rPr>
          <w:rFonts w:cstheme="minorHAnsi"/>
          <w:i/>
          <w:lang w:val="lt-LT"/>
        </w:rPr>
        <w:t>Aktuaras</w:t>
      </w:r>
      <w:r w:rsidRPr="00223975">
        <w:rPr>
          <w:rFonts w:cstheme="minorHAnsi"/>
          <w:lang w:val="lt-LT"/>
        </w:rPr>
        <w:t xml:space="preserve"> turėtų</w:t>
      </w:r>
      <w:r w:rsidRPr="00223975">
        <w:rPr>
          <w:rFonts w:cstheme="minorHAnsi"/>
          <w:b/>
          <w:lang w:val="lt-LT"/>
        </w:rPr>
        <w:t xml:space="preserve"> </w:t>
      </w:r>
      <w:r w:rsidRPr="00223975">
        <w:rPr>
          <w:rFonts w:cstheme="minorHAnsi"/>
          <w:lang w:val="lt-LT"/>
        </w:rPr>
        <w:t xml:space="preserve">vertinti bet kokius vėlesnius įvykius, kurie gali reikšmingai daryti įtaką </w:t>
      </w:r>
      <w:r w:rsidRPr="00223975">
        <w:rPr>
          <w:rFonts w:cstheme="minorHAnsi"/>
          <w:i/>
          <w:lang w:val="lt-LT"/>
        </w:rPr>
        <w:t>aktuarinės veiklos</w:t>
      </w:r>
      <w:r w:rsidRPr="00223975">
        <w:rPr>
          <w:rFonts w:cstheme="minorHAnsi"/>
          <w:lang w:val="lt-LT"/>
        </w:rPr>
        <w:t xml:space="preserve"> rezultatui ir tai jis turėtų atskleisti </w:t>
      </w:r>
      <w:r w:rsidRPr="00223975">
        <w:rPr>
          <w:rFonts w:cstheme="minorHAnsi"/>
          <w:i/>
          <w:lang w:val="lt-LT"/>
        </w:rPr>
        <w:t>ataskaitoje</w:t>
      </w:r>
      <w:r w:rsidRPr="00223975">
        <w:rPr>
          <w:rFonts w:cstheme="minorHAnsi"/>
          <w:lang w:val="lt-LT"/>
        </w:rPr>
        <w:t>.</w:t>
      </w:r>
    </w:p>
    <w:p w14:paraId="334CE618" w14:textId="77777777" w:rsidR="00E77CFC" w:rsidRPr="00223975" w:rsidRDefault="00E77CFC" w:rsidP="00E77CFC">
      <w:pPr>
        <w:rPr>
          <w:rFonts w:cstheme="minorHAnsi"/>
          <w:lang w:val="lt-LT"/>
        </w:rPr>
      </w:pPr>
    </w:p>
    <w:p w14:paraId="2823E30A" w14:textId="77777777" w:rsidR="00E77CFC" w:rsidRPr="00223975" w:rsidRDefault="00E77CFC" w:rsidP="00E77CFC">
      <w:pPr>
        <w:pStyle w:val="ListParagraph"/>
        <w:numPr>
          <w:ilvl w:val="0"/>
          <w:numId w:val="5"/>
        </w:numPr>
        <w:rPr>
          <w:rFonts w:cstheme="minorHAnsi"/>
          <w:b/>
          <w:lang w:val="lt-LT"/>
        </w:rPr>
      </w:pPr>
      <w:r w:rsidRPr="00223975">
        <w:rPr>
          <w:rFonts w:cstheme="minorHAnsi"/>
          <w:b/>
          <w:lang w:val="lt-LT"/>
        </w:rPr>
        <w:t>Dokumentų saugojimas</w:t>
      </w:r>
    </w:p>
    <w:p w14:paraId="03C9B294" w14:textId="77777777" w:rsidR="00E77CFC" w:rsidRPr="00223975" w:rsidRDefault="00E77CFC" w:rsidP="00E77CFC">
      <w:pPr>
        <w:jc w:val="both"/>
        <w:rPr>
          <w:rFonts w:cstheme="minorHAnsi"/>
          <w:lang w:val="lt-LT"/>
        </w:rPr>
      </w:pPr>
      <w:r w:rsidRPr="00223975">
        <w:rPr>
          <w:rFonts w:cstheme="minorHAnsi"/>
          <w:lang w:val="lt-LT"/>
        </w:rPr>
        <w:t xml:space="preserve">9.1. </w:t>
      </w:r>
      <w:r w:rsidRPr="00223975">
        <w:rPr>
          <w:rFonts w:cstheme="minorHAnsi"/>
          <w:i/>
          <w:lang w:val="lt-LT"/>
        </w:rPr>
        <w:t>Aktuaras</w:t>
      </w:r>
      <w:r w:rsidRPr="00223975">
        <w:rPr>
          <w:rFonts w:cstheme="minorHAnsi"/>
          <w:lang w:val="lt-LT"/>
        </w:rPr>
        <w:t xml:space="preserve"> protingą laiką turėtų saugoti dokumentus, kurių gali prireikti:</w:t>
      </w:r>
    </w:p>
    <w:p w14:paraId="6BD4973A" w14:textId="77777777" w:rsidR="00E77CFC" w:rsidRPr="00223975" w:rsidRDefault="00E77CFC" w:rsidP="000B2D48">
      <w:pPr>
        <w:spacing w:after="0"/>
        <w:jc w:val="both"/>
        <w:rPr>
          <w:rFonts w:cstheme="minorHAnsi"/>
          <w:lang w:val="lt-LT"/>
        </w:rPr>
      </w:pPr>
      <w:r w:rsidRPr="00223975">
        <w:rPr>
          <w:rFonts w:cstheme="minorHAnsi"/>
          <w:lang w:val="lt-LT"/>
        </w:rPr>
        <w:t>a. tarpusavio peržiūrai, priežiūros institucijos peržiūrai, auditui;</w:t>
      </w:r>
    </w:p>
    <w:p w14:paraId="55BA8681" w14:textId="77777777" w:rsidR="00E77CFC" w:rsidRPr="00223975" w:rsidRDefault="00E77CFC" w:rsidP="000B2D48">
      <w:pPr>
        <w:tabs>
          <w:tab w:val="left" w:pos="851"/>
        </w:tabs>
        <w:spacing w:after="0"/>
        <w:jc w:val="both"/>
        <w:rPr>
          <w:rFonts w:cstheme="minorHAnsi"/>
          <w:lang w:val="lt-LT"/>
        </w:rPr>
      </w:pPr>
      <w:r w:rsidRPr="00223975">
        <w:rPr>
          <w:rFonts w:cstheme="minorHAnsi"/>
          <w:lang w:val="lt-LT"/>
        </w:rPr>
        <w:t>b. teisin</w:t>
      </w:r>
      <w:r>
        <w:rPr>
          <w:rFonts w:cstheme="minorHAnsi"/>
          <w:lang w:val="lt-LT"/>
        </w:rPr>
        <w:t>ei</w:t>
      </w:r>
      <w:r w:rsidRPr="00223975">
        <w:rPr>
          <w:rFonts w:cstheme="minorHAnsi"/>
          <w:lang w:val="lt-LT"/>
        </w:rPr>
        <w:t xml:space="preserve"> atitikčiai;</w:t>
      </w:r>
    </w:p>
    <w:p w14:paraId="6FC6D535" w14:textId="77777777" w:rsidR="00E77CFC" w:rsidRPr="00223975" w:rsidRDefault="00E77CFC" w:rsidP="000B2D48">
      <w:pPr>
        <w:jc w:val="both"/>
        <w:rPr>
          <w:rFonts w:cstheme="minorHAnsi"/>
          <w:lang w:val="lt-LT"/>
        </w:rPr>
      </w:pPr>
      <w:r w:rsidRPr="00223975">
        <w:rPr>
          <w:rFonts w:cstheme="minorHAnsi"/>
          <w:lang w:val="lt-LT"/>
        </w:rPr>
        <w:t xml:space="preserve">c. kitiems </w:t>
      </w:r>
      <w:r w:rsidRPr="00223975">
        <w:rPr>
          <w:rFonts w:cstheme="minorHAnsi"/>
          <w:i/>
          <w:lang w:val="lt-LT"/>
        </w:rPr>
        <w:t>aktuaro</w:t>
      </w:r>
      <w:r w:rsidRPr="00223975">
        <w:rPr>
          <w:rFonts w:cstheme="minorHAnsi"/>
          <w:lang w:val="lt-LT"/>
        </w:rPr>
        <w:t xml:space="preserve"> nuomone tikslams.</w:t>
      </w:r>
    </w:p>
    <w:p w14:paraId="39EE43FF" w14:textId="77777777" w:rsidR="00E77CFC" w:rsidRPr="00223975" w:rsidRDefault="00E77CFC" w:rsidP="00E77CFC">
      <w:pPr>
        <w:jc w:val="both"/>
        <w:rPr>
          <w:rFonts w:cstheme="minorHAnsi"/>
          <w:lang w:val="lt-LT"/>
        </w:rPr>
      </w:pPr>
      <w:r w:rsidRPr="00223975">
        <w:rPr>
          <w:rFonts w:cstheme="minorHAnsi"/>
          <w:lang w:val="lt-LT"/>
        </w:rPr>
        <w:t>9.2. Dokumentai yra pakankami, jei jie yra detalūs, suprantami ir gali būti vertinami kito kvalifikuoto, tokia pačia praktika užsiimančio a</w:t>
      </w:r>
      <w:r w:rsidRPr="00223975">
        <w:rPr>
          <w:rFonts w:cstheme="minorHAnsi"/>
          <w:i/>
          <w:lang w:val="lt-LT"/>
        </w:rPr>
        <w:t>ktuaro</w:t>
      </w:r>
      <w:r w:rsidRPr="00223975">
        <w:rPr>
          <w:rFonts w:cstheme="minorHAnsi"/>
          <w:lang w:val="lt-LT"/>
        </w:rPr>
        <w:t>.</w:t>
      </w:r>
    </w:p>
    <w:p w14:paraId="04B35D4A" w14:textId="77777777" w:rsidR="00E77CFC" w:rsidRPr="00223975" w:rsidRDefault="00E77CFC" w:rsidP="00E77CFC">
      <w:pPr>
        <w:rPr>
          <w:rFonts w:cstheme="minorHAnsi"/>
          <w:lang w:val="lt-LT"/>
        </w:rPr>
      </w:pPr>
    </w:p>
    <w:p w14:paraId="700E9694" w14:textId="77777777" w:rsidR="00E77CFC" w:rsidRPr="00455CA8" w:rsidRDefault="00E77CFC" w:rsidP="00E77CFC">
      <w:pPr>
        <w:pStyle w:val="ListParagraph"/>
        <w:numPr>
          <w:ilvl w:val="0"/>
          <w:numId w:val="5"/>
        </w:numPr>
        <w:rPr>
          <w:rFonts w:cstheme="minorHAnsi"/>
          <w:b/>
          <w:lang w:val="lt-LT"/>
        </w:rPr>
      </w:pPr>
      <w:r w:rsidRPr="00455CA8">
        <w:rPr>
          <w:rFonts w:cstheme="minorHAnsi"/>
          <w:b/>
          <w:lang w:val="lt-LT"/>
        </w:rPr>
        <w:t xml:space="preserve">Komunikacija </w:t>
      </w:r>
    </w:p>
    <w:p w14:paraId="7AB39C88" w14:textId="77777777" w:rsidR="00E77CFC" w:rsidRDefault="00E77CFC" w:rsidP="00E77CFC">
      <w:pPr>
        <w:tabs>
          <w:tab w:val="left" w:pos="0"/>
        </w:tabs>
        <w:jc w:val="both"/>
        <w:rPr>
          <w:rFonts w:cstheme="minorHAnsi"/>
          <w:lang w:val="lt-LT"/>
        </w:rPr>
      </w:pPr>
      <w:r w:rsidRPr="00223975">
        <w:rPr>
          <w:rFonts w:cstheme="minorHAnsi"/>
          <w:lang w:val="lt-LT"/>
        </w:rPr>
        <w:t>10.1</w:t>
      </w:r>
      <w:r w:rsidRPr="00223975">
        <w:rPr>
          <w:rFonts w:cstheme="minorHAnsi"/>
          <w:b/>
          <w:lang w:val="lt-LT"/>
        </w:rPr>
        <w:t xml:space="preserve">. </w:t>
      </w:r>
      <w:r w:rsidRPr="00223975">
        <w:rPr>
          <w:rFonts w:cstheme="minorHAnsi"/>
          <w:lang w:val="lt-LT"/>
        </w:rPr>
        <w:t xml:space="preserve">Bendrieji pranešimų principai – bet kuris pranešimas turi būti tinkamai parengtas atsižvelgiant į atitinkamas aplinkybes ar situaciją. Privaloma atsižvelgti į numatomo (rezultatų) naudotojo poreikius, išsilavinimą, patirtį bei turimus įgūdžius tam, kad potencialus naudotojas, net ir neturintis aktuarinio išsilavinimo, suprastų </w:t>
      </w:r>
      <w:r w:rsidRPr="00223975">
        <w:rPr>
          <w:rFonts w:cstheme="minorHAnsi"/>
          <w:i/>
          <w:lang w:val="lt-LT"/>
        </w:rPr>
        <w:t>aktuaro</w:t>
      </w:r>
      <w:r w:rsidRPr="00223975">
        <w:rPr>
          <w:rFonts w:cstheme="minorHAnsi"/>
          <w:lang w:val="lt-LT"/>
        </w:rPr>
        <w:t xml:space="preserve"> pranešimą, įskaitant netiesiogiai išreikštas prielaidas ir / ar rezultatus.</w:t>
      </w:r>
    </w:p>
    <w:p w14:paraId="5788F57B" w14:textId="77777777" w:rsidR="00E77CFC" w:rsidRPr="00223975" w:rsidRDefault="00E77CFC" w:rsidP="00E77CFC">
      <w:pPr>
        <w:tabs>
          <w:tab w:val="left" w:pos="0"/>
        </w:tabs>
        <w:jc w:val="both"/>
        <w:rPr>
          <w:rFonts w:cstheme="minorHAnsi"/>
          <w:lang w:val="lt-LT"/>
        </w:rPr>
      </w:pPr>
      <w:r w:rsidRPr="00223975">
        <w:rPr>
          <w:rFonts w:cstheme="minorHAnsi"/>
          <w:lang w:val="lt-LT"/>
        </w:rPr>
        <w:t xml:space="preserve">10.2. Pranešimų forma ir turinys </w:t>
      </w:r>
      <w:r>
        <w:rPr>
          <w:rFonts w:cstheme="minorHAnsi"/>
          <w:lang w:val="lt-LT"/>
        </w:rPr>
        <w:t>–</w:t>
      </w:r>
      <w:r w:rsidRPr="00223975">
        <w:rPr>
          <w:rFonts w:cstheme="minorHAnsi"/>
          <w:lang w:val="lt-LT"/>
        </w:rPr>
        <w:t xml:space="preserve"> </w:t>
      </w:r>
      <w:r w:rsidRPr="00223975">
        <w:rPr>
          <w:rFonts w:cstheme="minorHAnsi"/>
          <w:i/>
          <w:lang w:val="lt-LT"/>
        </w:rPr>
        <w:t>aktuaras</w:t>
      </w:r>
      <w:r w:rsidRPr="00223975">
        <w:rPr>
          <w:rFonts w:cstheme="minorHAnsi"/>
          <w:lang w:val="lt-LT"/>
        </w:rPr>
        <w:t xml:space="preserve"> turėtų parinkti tinkamiausią pranešimo formą, stilių, struktūrą, turinį ir dėstymo išsamumą pagal atitinkamas aplinkybes ir numatomų vartotojų poreikius.</w:t>
      </w:r>
    </w:p>
    <w:p w14:paraId="3C3E5510" w14:textId="77777777" w:rsidR="00E77CFC" w:rsidRPr="00223975" w:rsidRDefault="00E77CFC" w:rsidP="00E77CFC">
      <w:pPr>
        <w:tabs>
          <w:tab w:val="left" w:pos="567"/>
        </w:tabs>
        <w:jc w:val="both"/>
        <w:rPr>
          <w:rFonts w:cstheme="minorHAnsi"/>
          <w:lang w:val="lt-LT"/>
        </w:rPr>
      </w:pPr>
      <w:r w:rsidRPr="00223975">
        <w:rPr>
          <w:rFonts w:cstheme="minorHAnsi"/>
          <w:lang w:val="lt-LT"/>
        </w:rPr>
        <w:t xml:space="preserve">10.3. Pranešimų aiškumas – kiekvienas </w:t>
      </w:r>
      <w:r w:rsidRPr="00223975">
        <w:rPr>
          <w:rFonts w:cstheme="minorHAnsi"/>
          <w:i/>
          <w:lang w:val="lt-LT"/>
        </w:rPr>
        <w:t>aktuaro</w:t>
      </w:r>
      <w:r w:rsidRPr="00223975">
        <w:rPr>
          <w:rFonts w:cstheme="minorHAnsi"/>
          <w:lang w:val="lt-LT"/>
        </w:rPr>
        <w:t xml:space="preserve"> pranešimas turi būti suprantamas </w:t>
      </w:r>
      <w:r w:rsidRPr="00223975">
        <w:rPr>
          <w:rFonts w:cstheme="minorHAnsi"/>
          <w:i/>
          <w:lang w:val="lt-LT"/>
        </w:rPr>
        <w:t>vartotojams</w:t>
      </w:r>
      <w:r w:rsidRPr="00223975">
        <w:rPr>
          <w:rFonts w:cstheme="minorHAnsi"/>
          <w:lang w:val="lt-LT"/>
        </w:rPr>
        <w:t>. Pranešimo kalba turi atitikti pranešimo aplinkybes ir potencialių vartotojų įgūdžius.</w:t>
      </w:r>
    </w:p>
    <w:p w14:paraId="3E521770" w14:textId="77777777" w:rsidR="00E77CFC" w:rsidRPr="00223975" w:rsidRDefault="00E77CFC" w:rsidP="00E77CFC">
      <w:pPr>
        <w:tabs>
          <w:tab w:val="left" w:pos="567"/>
        </w:tabs>
        <w:jc w:val="both"/>
        <w:rPr>
          <w:rFonts w:cstheme="minorHAnsi"/>
          <w:lang w:val="lt-LT"/>
        </w:rPr>
      </w:pPr>
      <w:r w:rsidRPr="00223975">
        <w:rPr>
          <w:rFonts w:cstheme="minorHAnsi"/>
          <w:lang w:val="lt-LT"/>
        </w:rPr>
        <w:t xml:space="preserve">10.4. Pranešimo terminai </w:t>
      </w:r>
      <w:r>
        <w:rPr>
          <w:rFonts w:cstheme="minorHAnsi"/>
          <w:lang w:val="lt-LT"/>
        </w:rPr>
        <w:t>–</w:t>
      </w:r>
      <w:r w:rsidRPr="00223975">
        <w:rPr>
          <w:rFonts w:cstheme="minorHAnsi"/>
          <w:lang w:val="lt-LT"/>
        </w:rPr>
        <w:t xml:space="preserve"> aktuaras turėtų kiekvieną pranešimą parengti per protingą laiką. Nustatydamas terminus aktuaras turėtų atsižvelgti</w:t>
      </w:r>
      <w:r>
        <w:rPr>
          <w:rFonts w:cstheme="minorHAnsi"/>
          <w:lang w:val="lt-LT"/>
        </w:rPr>
        <w:t xml:space="preserve"> į</w:t>
      </w:r>
      <w:r w:rsidRPr="00223975">
        <w:rPr>
          <w:rFonts w:cstheme="minorHAnsi"/>
          <w:lang w:val="lt-LT"/>
        </w:rPr>
        <w:t xml:space="preserve"> </w:t>
      </w:r>
      <w:r w:rsidRPr="00223975">
        <w:rPr>
          <w:rFonts w:cstheme="minorHAnsi"/>
          <w:i/>
          <w:lang w:val="lt-LT"/>
        </w:rPr>
        <w:t>vartotojų</w:t>
      </w:r>
      <w:r w:rsidRPr="00223975">
        <w:rPr>
          <w:rFonts w:cstheme="minorHAnsi"/>
          <w:lang w:val="lt-LT"/>
        </w:rPr>
        <w:t xml:space="preserve"> poreikius ir su darbdaviu suderintas darbų apimtis ir / ar kitus susitarimus.</w:t>
      </w:r>
    </w:p>
    <w:p w14:paraId="6E59E83F" w14:textId="77777777" w:rsidR="00E77CFC" w:rsidRPr="00223975" w:rsidRDefault="00E77CFC" w:rsidP="00E77CFC">
      <w:pPr>
        <w:tabs>
          <w:tab w:val="left" w:pos="567"/>
        </w:tabs>
        <w:jc w:val="both"/>
        <w:rPr>
          <w:rFonts w:cstheme="minorHAnsi"/>
          <w:lang w:val="lt-LT"/>
        </w:rPr>
      </w:pPr>
      <w:r w:rsidRPr="00223975">
        <w:rPr>
          <w:rFonts w:cstheme="minorHAnsi"/>
          <w:lang w:val="lt-LT"/>
        </w:rPr>
        <w:t xml:space="preserve">10.5. Aktuaro identifikacija – pranešime turi būti aiškiai įvardinta pranešimo autorystė. </w:t>
      </w:r>
    </w:p>
    <w:p w14:paraId="0A2F9A72" w14:textId="77777777" w:rsidR="00E77CFC" w:rsidRPr="00223975" w:rsidRDefault="00E77CFC" w:rsidP="00E77CFC">
      <w:pPr>
        <w:tabs>
          <w:tab w:val="left" w:pos="567"/>
        </w:tabs>
        <w:jc w:val="both"/>
        <w:rPr>
          <w:rFonts w:cstheme="minorHAnsi"/>
          <w:lang w:val="lt-LT"/>
        </w:rPr>
      </w:pPr>
      <w:r w:rsidRPr="00223975">
        <w:rPr>
          <w:rFonts w:cstheme="minorHAnsi"/>
          <w:lang w:val="lt-LT"/>
        </w:rPr>
        <w:t xml:space="preserve">10.6. Ataskaita – </w:t>
      </w:r>
      <w:r w:rsidRPr="00223975">
        <w:rPr>
          <w:rFonts w:cstheme="minorHAnsi"/>
          <w:i/>
          <w:lang w:val="lt-LT"/>
        </w:rPr>
        <w:t>aktuaras</w:t>
      </w:r>
      <w:r w:rsidRPr="00223975">
        <w:rPr>
          <w:rFonts w:cstheme="minorHAnsi"/>
          <w:lang w:val="lt-LT"/>
        </w:rPr>
        <w:t xml:space="preserve"> turi parengti </w:t>
      </w:r>
      <w:r w:rsidRPr="00223975">
        <w:rPr>
          <w:rFonts w:cstheme="minorHAnsi"/>
          <w:i/>
          <w:lang w:val="lt-LT"/>
        </w:rPr>
        <w:t>ataskaitą</w:t>
      </w:r>
      <w:r w:rsidRPr="00223975">
        <w:rPr>
          <w:rFonts w:cstheme="minorHAnsi"/>
          <w:lang w:val="lt-LT"/>
        </w:rPr>
        <w:t xml:space="preserve">, išskyrus atvejus, kai </w:t>
      </w:r>
      <w:r w:rsidRPr="00223975">
        <w:rPr>
          <w:rFonts w:cstheme="minorHAnsi"/>
          <w:i/>
          <w:lang w:val="lt-LT"/>
        </w:rPr>
        <w:t>vartotojai</w:t>
      </w:r>
      <w:r w:rsidRPr="00223975">
        <w:rPr>
          <w:rFonts w:cstheme="minorHAnsi"/>
          <w:color w:val="FF0000"/>
          <w:lang w:val="lt-LT"/>
        </w:rPr>
        <w:t xml:space="preserve"> </w:t>
      </w:r>
      <w:r w:rsidRPr="00223975">
        <w:rPr>
          <w:rFonts w:cstheme="minorHAnsi"/>
          <w:lang w:val="lt-LT"/>
        </w:rPr>
        <w:t xml:space="preserve">gali būti kitaip tinkamai informuoti apie atliktos </w:t>
      </w:r>
      <w:r w:rsidRPr="00223975">
        <w:rPr>
          <w:rFonts w:cstheme="minorHAnsi"/>
          <w:i/>
          <w:lang w:val="lt-LT"/>
        </w:rPr>
        <w:t>aktuarinės veiklos</w:t>
      </w:r>
      <w:r w:rsidRPr="00223975">
        <w:rPr>
          <w:rFonts w:cstheme="minorHAnsi"/>
          <w:lang w:val="lt-LT"/>
        </w:rPr>
        <w:t xml:space="preserve"> rezultatus (įskaitant prieigą prie papildomos informacijos, kuri būtina rezultatų supratimui). </w:t>
      </w:r>
      <w:r w:rsidRPr="00223975">
        <w:rPr>
          <w:rFonts w:cstheme="minorHAnsi"/>
          <w:i/>
          <w:lang w:val="lt-LT"/>
        </w:rPr>
        <w:t>Aktuaras</w:t>
      </w:r>
      <w:r w:rsidRPr="00223975">
        <w:rPr>
          <w:rFonts w:cstheme="minorHAnsi"/>
          <w:lang w:val="lt-LT"/>
        </w:rPr>
        <w:t xml:space="preserve"> turėtų pateikti visą informaciją pakankamai išsamiai, kad kitas toje pačioje srityje kvalifikuotas </w:t>
      </w:r>
      <w:r w:rsidRPr="00223975">
        <w:rPr>
          <w:rFonts w:cstheme="minorHAnsi"/>
          <w:i/>
          <w:lang w:val="lt-LT"/>
        </w:rPr>
        <w:t>aktuaras</w:t>
      </w:r>
      <w:r w:rsidRPr="00223975">
        <w:rPr>
          <w:rFonts w:cstheme="minorHAnsi"/>
          <w:lang w:val="lt-LT"/>
        </w:rPr>
        <w:t xml:space="preserve"> galėtų objektyviai įvertinti </w:t>
      </w:r>
      <w:r w:rsidRPr="00223975">
        <w:rPr>
          <w:rFonts w:cstheme="minorHAnsi"/>
          <w:i/>
          <w:lang w:val="lt-LT"/>
        </w:rPr>
        <w:t>aktuaro</w:t>
      </w:r>
      <w:r w:rsidRPr="00223975">
        <w:rPr>
          <w:rFonts w:cstheme="minorHAnsi"/>
          <w:lang w:val="lt-LT"/>
        </w:rPr>
        <w:t xml:space="preserve"> atlikto darbo kokybę.</w:t>
      </w:r>
    </w:p>
    <w:p w14:paraId="5F44CE12" w14:textId="4A8DA9E0" w:rsidR="00E77CFC" w:rsidRPr="00223975" w:rsidRDefault="00E77CFC" w:rsidP="00E77CFC">
      <w:pPr>
        <w:tabs>
          <w:tab w:val="left" w:pos="567"/>
        </w:tabs>
        <w:jc w:val="both"/>
        <w:rPr>
          <w:rFonts w:cstheme="minorHAnsi"/>
          <w:lang w:val="lt-LT"/>
        </w:rPr>
      </w:pPr>
      <w:r w:rsidRPr="00223975">
        <w:rPr>
          <w:rFonts w:cstheme="minorHAnsi"/>
          <w:lang w:val="lt-LT"/>
        </w:rPr>
        <w:t>10.6.1.</w:t>
      </w:r>
      <w:r w:rsidR="00A92948">
        <w:rPr>
          <w:rFonts w:cstheme="minorHAnsi"/>
          <w:lang w:val="lt-LT"/>
        </w:rPr>
        <w:t xml:space="preserve"> </w:t>
      </w:r>
      <w:r w:rsidRPr="00223975">
        <w:rPr>
          <w:rFonts w:cstheme="minorHAnsi"/>
          <w:lang w:val="lt-LT"/>
        </w:rPr>
        <w:t>Turinys</w:t>
      </w:r>
      <w:r w:rsidRPr="00223975">
        <w:rPr>
          <w:rFonts w:cstheme="minorHAnsi"/>
          <w:b/>
          <w:lang w:val="lt-LT"/>
        </w:rPr>
        <w:t xml:space="preserve"> </w:t>
      </w:r>
      <w:r w:rsidRPr="00223975">
        <w:rPr>
          <w:rFonts w:cstheme="minorHAnsi"/>
          <w:lang w:val="lt-LT"/>
        </w:rPr>
        <w:t xml:space="preserve">– ataskaitoje </w:t>
      </w:r>
      <w:r w:rsidRPr="00223975">
        <w:rPr>
          <w:rFonts w:cstheme="minorHAnsi"/>
          <w:i/>
          <w:lang w:val="lt-LT"/>
        </w:rPr>
        <w:t>aktuaras</w:t>
      </w:r>
      <w:r w:rsidRPr="00223975">
        <w:rPr>
          <w:rFonts w:cstheme="minorHAnsi"/>
          <w:lang w:val="lt-LT"/>
        </w:rPr>
        <w:t xml:space="preserve"> turėtų atskleisti visą reikšmingą informaciją, kuri mažiausiai apimtų:</w:t>
      </w:r>
    </w:p>
    <w:p w14:paraId="6DA26D64" w14:textId="77777777" w:rsidR="00E77CFC" w:rsidRPr="00223975" w:rsidRDefault="00E77CFC" w:rsidP="00E77CFC">
      <w:pPr>
        <w:pStyle w:val="ListParagraph"/>
        <w:numPr>
          <w:ilvl w:val="3"/>
          <w:numId w:val="4"/>
        </w:numPr>
        <w:tabs>
          <w:tab w:val="left" w:pos="567"/>
        </w:tabs>
        <w:ind w:left="0" w:firstLine="0"/>
        <w:jc w:val="both"/>
        <w:rPr>
          <w:rFonts w:cstheme="minorHAnsi"/>
          <w:lang w:val="lt-LT"/>
        </w:rPr>
      </w:pPr>
      <w:r w:rsidRPr="00223975">
        <w:rPr>
          <w:rFonts w:cstheme="minorHAnsi"/>
          <w:i/>
          <w:lang w:val="lt-LT"/>
        </w:rPr>
        <w:t>ataskaitos</w:t>
      </w:r>
      <w:r w:rsidRPr="00223975">
        <w:rPr>
          <w:rFonts w:cstheme="minorHAnsi"/>
          <w:lang w:val="lt-LT"/>
        </w:rPr>
        <w:t xml:space="preserve"> apimtį ir numatomas (rezultatų) naudojimo sritis;</w:t>
      </w:r>
    </w:p>
    <w:p w14:paraId="0B4B81E7" w14:textId="77777777" w:rsidR="00E77CFC" w:rsidRPr="00223975" w:rsidRDefault="00E77CFC" w:rsidP="00E77CFC">
      <w:pPr>
        <w:pStyle w:val="ListParagraph"/>
        <w:numPr>
          <w:ilvl w:val="3"/>
          <w:numId w:val="4"/>
        </w:numPr>
        <w:tabs>
          <w:tab w:val="left" w:pos="567"/>
        </w:tabs>
        <w:ind w:left="0" w:firstLine="0"/>
        <w:jc w:val="both"/>
        <w:rPr>
          <w:rFonts w:cstheme="minorHAnsi"/>
          <w:lang w:val="lt-LT"/>
        </w:rPr>
      </w:pPr>
      <w:r w:rsidRPr="00223975">
        <w:rPr>
          <w:rFonts w:cstheme="minorHAnsi"/>
          <w:i/>
          <w:lang w:val="lt-LT"/>
        </w:rPr>
        <w:t>aktuarinės</w:t>
      </w:r>
      <w:r w:rsidRPr="00223975">
        <w:rPr>
          <w:rFonts w:cstheme="minorHAnsi"/>
          <w:lang w:val="lt-LT"/>
        </w:rPr>
        <w:t xml:space="preserve"> </w:t>
      </w:r>
      <w:r w:rsidRPr="00223975">
        <w:rPr>
          <w:rFonts w:cstheme="minorHAnsi"/>
          <w:i/>
          <w:lang w:val="lt-LT"/>
        </w:rPr>
        <w:t>veiklos</w:t>
      </w:r>
      <w:r w:rsidRPr="00223975">
        <w:rPr>
          <w:rFonts w:cstheme="minorHAnsi"/>
          <w:lang w:val="lt-LT"/>
        </w:rPr>
        <w:t xml:space="preserve"> rezultatus;</w:t>
      </w:r>
    </w:p>
    <w:p w14:paraId="6AC33609" w14:textId="77777777" w:rsidR="00E77CFC" w:rsidRPr="00223975" w:rsidRDefault="00E77CFC" w:rsidP="00E77CFC">
      <w:pPr>
        <w:pStyle w:val="ListParagraph"/>
        <w:numPr>
          <w:ilvl w:val="3"/>
          <w:numId w:val="4"/>
        </w:numPr>
        <w:tabs>
          <w:tab w:val="left" w:pos="567"/>
        </w:tabs>
        <w:ind w:left="0" w:firstLine="0"/>
        <w:jc w:val="both"/>
        <w:rPr>
          <w:rFonts w:cstheme="minorHAnsi"/>
          <w:lang w:val="lt-LT"/>
        </w:rPr>
      </w:pPr>
      <w:r w:rsidRPr="00223975">
        <w:rPr>
          <w:rFonts w:cstheme="minorHAnsi"/>
          <w:lang w:val="lt-LT"/>
        </w:rPr>
        <w:t>naudotus duomenis, prielaidas ir metodiką;</w:t>
      </w:r>
    </w:p>
    <w:p w14:paraId="5DFCDD2C" w14:textId="77777777" w:rsidR="00E77CFC" w:rsidRPr="00223975" w:rsidRDefault="00E77CFC" w:rsidP="00E77CFC">
      <w:pPr>
        <w:pStyle w:val="ListParagraph"/>
        <w:numPr>
          <w:ilvl w:val="3"/>
          <w:numId w:val="4"/>
        </w:numPr>
        <w:tabs>
          <w:tab w:val="left" w:pos="567"/>
        </w:tabs>
        <w:ind w:left="0" w:firstLine="0"/>
        <w:jc w:val="both"/>
        <w:rPr>
          <w:rFonts w:cstheme="minorHAnsi"/>
          <w:lang w:val="lt-LT"/>
        </w:rPr>
      </w:pPr>
      <w:r w:rsidRPr="00223975">
        <w:rPr>
          <w:rFonts w:cstheme="minorHAnsi"/>
          <w:i/>
          <w:lang w:val="lt-LT"/>
        </w:rPr>
        <w:t>ataskaitos</w:t>
      </w:r>
      <w:r w:rsidRPr="00223975">
        <w:rPr>
          <w:rFonts w:cstheme="minorHAnsi"/>
          <w:lang w:val="lt-LT"/>
        </w:rPr>
        <w:t xml:space="preserve"> datą;</w:t>
      </w:r>
    </w:p>
    <w:p w14:paraId="48BDBC06" w14:textId="77777777" w:rsidR="00E77CFC" w:rsidRPr="00223975" w:rsidRDefault="00E77CFC" w:rsidP="00E77CFC">
      <w:pPr>
        <w:pStyle w:val="ListParagraph"/>
        <w:numPr>
          <w:ilvl w:val="3"/>
          <w:numId w:val="4"/>
        </w:numPr>
        <w:tabs>
          <w:tab w:val="left" w:pos="567"/>
        </w:tabs>
        <w:ind w:left="0" w:firstLine="0"/>
        <w:jc w:val="both"/>
        <w:rPr>
          <w:rFonts w:cstheme="minorHAnsi"/>
          <w:lang w:val="lt-LT"/>
        </w:rPr>
      </w:pPr>
      <w:r w:rsidRPr="00223975">
        <w:rPr>
          <w:rFonts w:cstheme="minorHAnsi"/>
          <w:lang w:val="lt-LT"/>
        </w:rPr>
        <w:t>informaciją apie ataskaitos autorystę;</w:t>
      </w:r>
    </w:p>
    <w:p w14:paraId="31E30042" w14:textId="77777777" w:rsidR="00E77CFC" w:rsidRPr="00223975" w:rsidRDefault="00E77CFC" w:rsidP="00E77CFC">
      <w:pPr>
        <w:pStyle w:val="ListParagraph"/>
        <w:numPr>
          <w:ilvl w:val="3"/>
          <w:numId w:val="4"/>
        </w:numPr>
        <w:tabs>
          <w:tab w:val="left" w:pos="567"/>
        </w:tabs>
        <w:ind w:left="0" w:firstLine="0"/>
        <w:jc w:val="both"/>
        <w:rPr>
          <w:rFonts w:cstheme="minorHAnsi"/>
          <w:lang w:val="lt-LT"/>
        </w:rPr>
      </w:pPr>
      <w:r w:rsidRPr="00223975">
        <w:rPr>
          <w:rFonts w:cstheme="minorHAnsi"/>
          <w:lang w:val="lt-LT"/>
        </w:rPr>
        <w:lastRenderedPageBreak/>
        <w:t>kitą reikšmingą informaciją.</w:t>
      </w:r>
    </w:p>
    <w:p w14:paraId="6C8DA1CA" w14:textId="77777777" w:rsidR="00E77CFC" w:rsidRPr="00223975" w:rsidRDefault="00E77CFC" w:rsidP="00E77CFC">
      <w:pPr>
        <w:jc w:val="both"/>
        <w:rPr>
          <w:rFonts w:cstheme="minorHAnsi"/>
          <w:lang w:val="lt-LT"/>
        </w:rPr>
      </w:pPr>
      <w:r w:rsidRPr="00223975">
        <w:rPr>
          <w:rFonts w:cstheme="minorHAnsi"/>
          <w:lang w:val="lt-LT"/>
        </w:rPr>
        <w:t>10.6.2. Atskleidimai – ataskaitoje aktuaras turėtų atskleisti (jei įmanoma):</w:t>
      </w:r>
    </w:p>
    <w:p w14:paraId="1084BCF8" w14:textId="77777777" w:rsidR="00E77CFC" w:rsidRPr="00223975" w:rsidRDefault="00E77CFC" w:rsidP="00E77CFC">
      <w:pPr>
        <w:pStyle w:val="ListParagraph"/>
        <w:numPr>
          <w:ilvl w:val="0"/>
          <w:numId w:val="3"/>
        </w:numPr>
        <w:tabs>
          <w:tab w:val="left" w:pos="567"/>
        </w:tabs>
        <w:ind w:left="0" w:firstLine="0"/>
        <w:jc w:val="both"/>
        <w:rPr>
          <w:rFonts w:cstheme="minorHAnsi"/>
          <w:lang w:val="lt-LT"/>
        </w:rPr>
      </w:pPr>
      <w:r w:rsidRPr="00223975">
        <w:rPr>
          <w:rFonts w:cstheme="minorHAnsi"/>
          <w:lang w:val="lt-LT"/>
        </w:rPr>
        <w:t xml:space="preserve">bet kokius materialius nukrypimus nuo šio standarto nuostatų; </w:t>
      </w:r>
    </w:p>
    <w:p w14:paraId="4F522FDD" w14:textId="77777777" w:rsidR="00E77CFC" w:rsidRPr="00223975" w:rsidRDefault="00E77CFC" w:rsidP="00E77CFC">
      <w:pPr>
        <w:pStyle w:val="ListParagraph"/>
        <w:numPr>
          <w:ilvl w:val="0"/>
          <w:numId w:val="3"/>
        </w:numPr>
        <w:tabs>
          <w:tab w:val="left" w:pos="567"/>
        </w:tabs>
        <w:ind w:left="0" w:firstLine="0"/>
        <w:jc w:val="both"/>
        <w:rPr>
          <w:rFonts w:cstheme="minorHAnsi"/>
          <w:lang w:val="lt-LT"/>
        </w:rPr>
      </w:pPr>
      <w:r w:rsidRPr="00223975">
        <w:rPr>
          <w:rFonts w:cstheme="minorHAnsi"/>
          <w:lang w:val="lt-LT"/>
        </w:rPr>
        <w:t>bet kokią naudotą informaciją, kurią pateikė kita šalis ir už kurios kokybę aktuaras neatsako;</w:t>
      </w:r>
    </w:p>
    <w:p w14:paraId="1F030CDA" w14:textId="77777777" w:rsidR="00E77CFC" w:rsidRPr="00223975" w:rsidRDefault="00E77CFC" w:rsidP="00E77CFC">
      <w:pPr>
        <w:pStyle w:val="ListParagraph"/>
        <w:numPr>
          <w:ilvl w:val="0"/>
          <w:numId w:val="3"/>
        </w:numPr>
        <w:tabs>
          <w:tab w:val="left" w:pos="567"/>
        </w:tabs>
        <w:ind w:left="0" w:firstLine="0"/>
        <w:jc w:val="both"/>
        <w:rPr>
          <w:rFonts w:cstheme="minorHAnsi"/>
          <w:lang w:val="lt-LT"/>
        </w:rPr>
      </w:pPr>
      <w:r w:rsidRPr="00223975">
        <w:rPr>
          <w:rFonts w:cstheme="minorHAnsi"/>
          <w:lang w:val="lt-LT"/>
        </w:rPr>
        <w:t>bet kokius atliktus duomenų koregavimus, validumo apribojimus ir</w:t>
      </w:r>
      <w:r>
        <w:rPr>
          <w:rFonts w:cstheme="minorHAnsi"/>
          <w:lang w:val="lt-LT"/>
        </w:rPr>
        <w:t xml:space="preserve"> </w:t>
      </w:r>
      <w:r w:rsidRPr="00223975">
        <w:rPr>
          <w:rFonts w:cstheme="minorHAnsi"/>
          <w:lang w:val="lt-LT"/>
        </w:rPr>
        <w:t>/</w:t>
      </w:r>
      <w:r>
        <w:rPr>
          <w:rFonts w:cstheme="minorHAnsi"/>
          <w:lang w:val="lt-LT"/>
        </w:rPr>
        <w:t xml:space="preserve"> </w:t>
      </w:r>
      <w:r w:rsidRPr="00223975">
        <w:rPr>
          <w:rFonts w:cstheme="minorHAnsi"/>
          <w:lang w:val="lt-LT"/>
        </w:rPr>
        <w:t>ar trūkumus;</w:t>
      </w:r>
    </w:p>
    <w:p w14:paraId="5310B952" w14:textId="77777777" w:rsidR="00E77CFC" w:rsidRPr="00223975" w:rsidRDefault="00E77CFC" w:rsidP="00E77CFC">
      <w:pPr>
        <w:pStyle w:val="ListParagraph"/>
        <w:numPr>
          <w:ilvl w:val="0"/>
          <w:numId w:val="3"/>
        </w:numPr>
        <w:tabs>
          <w:tab w:val="left" w:pos="567"/>
        </w:tabs>
        <w:ind w:left="0" w:firstLine="0"/>
        <w:jc w:val="both"/>
        <w:rPr>
          <w:rFonts w:cstheme="minorHAnsi"/>
          <w:lang w:val="lt-LT"/>
        </w:rPr>
      </w:pPr>
      <w:r w:rsidRPr="00223975">
        <w:rPr>
          <w:rFonts w:cstheme="minorHAnsi"/>
          <w:lang w:val="lt-LT"/>
        </w:rPr>
        <w:t>aktuaro vertinimą apie naudotos informacijos galimus reikšmingus trūkumus;</w:t>
      </w:r>
    </w:p>
    <w:p w14:paraId="43A26C7C" w14:textId="77777777" w:rsidR="00E77CFC" w:rsidRPr="00223975" w:rsidRDefault="00E77CFC" w:rsidP="00E77CFC">
      <w:pPr>
        <w:pStyle w:val="ListParagraph"/>
        <w:numPr>
          <w:ilvl w:val="0"/>
          <w:numId w:val="3"/>
        </w:numPr>
        <w:tabs>
          <w:tab w:val="left" w:pos="567"/>
        </w:tabs>
        <w:ind w:left="0" w:firstLine="0"/>
        <w:jc w:val="both"/>
        <w:rPr>
          <w:rFonts w:cstheme="minorHAnsi"/>
          <w:lang w:val="lt-LT"/>
        </w:rPr>
      </w:pPr>
      <w:r w:rsidRPr="00223975">
        <w:rPr>
          <w:rFonts w:cstheme="minorHAnsi"/>
          <w:lang w:val="lt-LT"/>
        </w:rPr>
        <w:t>naudotų prielaidų nesuderinamumą, jei tokio nesuderinamumo poveikis rezultatams gali būti reikšmingas;</w:t>
      </w:r>
    </w:p>
    <w:p w14:paraId="4928A7E3" w14:textId="77777777" w:rsidR="00E77CFC" w:rsidRPr="00223975" w:rsidRDefault="00E77CFC" w:rsidP="00E77CFC">
      <w:pPr>
        <w:pStyle w:val="ListParagraph"/>
        <w:numPr>
          <w:ilvl w:val="0"/>
          <w:numId w:val="3"/>
        </w:numPr>
        <w:tabs>
          <w:tab w:val="left" w:pos="567"/>
        </w:tabs>
        <w:ind w:left="0" w:firstLine="0"/>
        <w:jc w:val="both"/>
        <w:rPr>
          <w:rFonts w:cstheme="minorHAnsi"/>
          <w:lang w:val="lt-LT"/>
        </w:rPr>
      </w:pPr>
      <w:r w:rsidRPr="00223975">
        <w:rPr>
          <w:rFonts w:cstheme="minorHAnsi"/>
          <w:lang w:val="lt-LT"/>
        </w:rPr>
        <w:t>ataskaitos (papildomų skaičiavimų) rezultatus, kurie gauti naudojant užsakovo reikalaujamas prielaidas, kurios</w:t>
      </w:r>
      <w:r>
        <w:rPr>
          <w:rFonts w:cstheme="minorHAnsi"/>
          <w:lang w:val="lt-LT"/>
        </w:rPr>
        <w:t>,</w:t>
      </w:r>
      <w:r w:rsidRPr="00223975">
        <w:rPr>
          <w:rFonts w:cstheme="minorHAnsi"/>
          <w:lang w:val="lt-LT"/>
        </w:rPr>
        <w:t xml:space="preserve"> aktuaro nuomone, nėra tinkamos atliekamo darbo tikslui;</w:t>
      </w:r>
    </w:p>
    <w:p w14:paraId="37BD9D50" w14:textId="77777777" w:rsidR="00E77CFC" w:rsidRPr="00223975" w:rsidRDefault="00E77CFC" w:rsidP="00E77CFC">
      <w:pPr>
        <w:pStyle w:val="ListParagraph"/>
        <w:numPr>
          <w:ilvl w:val="0"/>
          <w:numId w:val="3"/>
        </w:numPr>
        <w:tabs>
          <w:tab w:val="left" w:pos="567"/>
        </w:tabs>
        <w:ind w:left="0" w:firstLine="0"/>
        <w:jc w:val="both"/>
        <w:rPr>
          <w:rFonts w:cstheme="minorHAnsi"/>
          <w:lang w:val="lt-LT"/>
        </w:rPr>
      </w:pPr>
      <w:r w:rsidRPr="00223975">
        <w:rPr>
          <w:rFonts w:cstheme="minorHAnsi"/>
          <w:lang w:val="lt-LT"/>
        </w:rPr>
        <w:t>prielaidas ir metodikas, kurias pateikė kita šalis;</w:t>
      </w:r>
    </w:p>
    <w:p w14:paraId="0048C47B" w14:textId="77777777" w:rsidR="00E77CFC" w:rsidRPr="00223975" w:rsidRDefault="00E77CFC" w:rsidP="00E77CFC">
      <w:pPr>
        <w:pStyle w:val="ListParagraph"/>
        <w:numPr>
          <w:ilvl w:val="0"/>
          <w:numId w:val="3"/>
        </w:numPr>
        <w:tabs>
          <w:tab w:val="left" w:pos="567"/>
        </w:tabs>
        <w:ind w:left="0" w:firstLine="0"/>
        <w:jc w:val="both"/>
        <w:rPr>
          <w:rFonts w:cstheme="minorHAnsi"/>
          <w:lang w:val="lt-LT"/>
        </w:rPr>
      </w:pPr>
      <w:r w:rsidRPr="00223975">
        <w:rPr>
          <w:rFonts w:cstheme="minorHAnsi"/>
          <w:lang w:val="lt-LT"/>
        </w:rPr>
        <w:t>prielaidas ir metodikas, kurias nurodo įstatymai;</w:t>
      </w:r>
    </w:p>
    <w:p w14:paraId="02A661ED" w14:textId="77777777" w:rsidR="00E77CFC" w:rsidRPr="00223975" w:rsidRDefault="00E77CFC" w:rsidP="00E77CFC">
      <w:pPr>
        <w:pStyle w:val="ListParagraph"/>
        <w:numPr>
          <w:ilvl w:val="0"/>
          <w:numId w:val="3"/>
        </w:numPr>
        <w:tabs>
          <w:tab w:val="left" w:pos="567"/>
        </w:tabs>
        <w:ind w:left="0" w:firstLine="0"/>
        <w:jc w:val="both"/>
        <w:rPr>
          <w:rFonts w:cstheme="minorHAnsi"/>
          <w:lang w:val="lt-LT"/>
        </w:rPr>
      </w:pPr>
      <w:r w:rsidRPr="00223975">
        <w:rPr>
          <w:rFonts w:cstheme="minorHAnsi"/>
          <w:lang w:val="lt-LT"/>
        </w:rPr>
        <w:t>informaciją apie visus vėlesnius įvykius.</w:t>
      </w:r>
    </w:p>
    <w:p w14:paraId="44078044" w14:textId="77777777" w:rsidR="00E77CFC" w:rsidRPr="00223975" w:rsidRDefault="00E77CFC" w:rsidP="000B2D48">
      <w:pPr>
        <w:pStyle w:val="NoSpacing"/>
        <w:spacing w:after="240"/>
        <w:rPr>
          <w:lang w:val="lt-LT"/>
        </w:rPr>
      </w:pPr>
      <w:r w:rsidRPr="00223975">
        <w:rPr>
          <w:lang w:val="lt-LT"/>
        </w:rPr>
        <w:t xml:space="preserve">10.6.3. Autorystė – </w:t>
      </w:r>
      <w:r w:rsidRPr="00223975">
        <w:rPr>
          <w:i/>
          <w:lang w:val="lt-LT"/>
        </w:rPr>
        <w:t>ataskaitoje</w:t>
      </w:r>
      <w:r w:rsidRPr="00223975">
        <w:rPr>
          <w:lang w:val="lt-LT"/>
        </w:rPr>
        <w:t xml:space="preserve"> turi būti nurodyta ją rengusio </w:t>
      </w:r>
      <w:r w:rsidRPr="00223975">
        <w:rPr>
          <w:i/>
          <w:lang w:val="lt-LT"/>
        </w:rPr>
        <w:t>aktuaro</w:t>
      </w:r>
      <w:r w:rsidRPr="00223975">
        <w:rPr>
          <w:lang w:val="lt-LT"/>
        </w:rPr>
        <w:t xml:space="preserve"> vardas, pavardė ir, jei reikia, įmonės ar organizacijos, kurios vardu </w:t>
      </w:r>
      <w:r w:rsidRPr="00223975">
        <w:rPr>
          <w:i/>
          <w:lang w:val="lt-LT"/>
        </w:rPr>
        <w:t>aktuaras</w:t>
      </w:r>
      <w:r w:rsidRPr="00223975">
        <w:rPr>
          <w:lang w:val="lt-LT"/>
        </w:rPr>
        <w:t xml:space="preserve"> parengė ataskaitą, pavadinimas ir aktuaro pareigos.</w:t>
      </w:r>
    </w:p>
    <w:p w14:paraId="6ED07745" w14:textId="77777777" w:rsidR="00E77CFC" w:rsidRPr="00223975" w:rsidRDefault="00E77CFC" w:rsidP="000B2D48">
      <w:pPr>
        <w:pStyle w:val="NoSpacing"/>
        <w:spacing w:after="240"/>
        <w:rPr>
          <w:lang w:val="lt-LT"/>
        </w:rPr>
      </w:pPr>
      <w:r w:rsidRPr="00223975">
        <w:rPr>
          <w:lang w:val="lt-LT"/>
        </w:rPr>
        <w:t xml:space="preserve">10.6.4. Forma – atskaitą gali sudaryti vienas ar keli (galbūt skirtingo formato) dokumentai. Jei </w:t>
      </w:r>
      <w:r w:rsidRPr="00223975">
        <w:rPr>
          <w:i/>
          <w:lang w:val="lt-LT"/>
        </w:rPr>
        <w:t>ataskaitą</w:t>
      </w:r>
      <w:r w:rsidRPr="00223975">
        <w:rPr>
          <w:lang w:val="lt-LT"/>
        </w:rPr>
        <w:t xml:space="preserve"> sudaro keli dokumentai, </w:t>
      </w:r>
      <w:r w:rsidRPr="00223975">
        <w:rPr>
          <w:i/>
          <w:lang w:val="lt-LT"/>
        </w:rPr>
        <w:t>aktuaras</w:t>
      </w:r>
      <w:r w:rsidRPr="00223975">
        <w:rPr>
          <w:lang w:val="lt-LT"/>
        </w:rPr>
        <w:t xml:space="preserve"> turi aiškiai ir suprantamai nurodyti vartotojams, kokie dokumentai sudaro ataskaitą. Aktuaras privalo užtikrinti, kad visi </w:t>
      </w:r>
      <w:r w:rsidRPr="00223975">
        <w:rPr>
          <w:i/>
          <w:lang w:val="lt-LT"/>
        </w:rPr>
        <w:t>ataskaitą</w:t>
      </w:r>
      <w:r w:rsidRPr="00223975">
        <w:rPr>
          <w:lang w:val="lt-LT"/>
        </w:rPr>
        <w:t xml:space="preserve"> sudarantys dokumentai (ypatingai elektroniniai) būtų saugomi protingą laiką.</w:t>
      </w:r>
    </w:p>
    <w:p w14:paraId="0F209A63" w14:textId="1CA24BC7" w:rsidR="00D4258B" w:rsidRPr="00E77CFC" w:rsidRDefault="00E77CFC" w:rsidP="00E77CFC">
      <w:pPr>
        <w:tabs>
          <w:tab w:val="left" w:pos="567"/>
        </w:tabs>
        <w:jc w:val="both"/>
        <w:rPr>
          <w:rFonts w:cstheme="minorHAnsi"/>
          <w:lang w:val="lt-LT"/>
        </w:rPr>
      </w:pPr>
      <w:r w:rsidRPr="00223975">
        <w:rPr>
          <w:rFonts w:cstheme="minorHAnsi"/>
          <w:lang w:val="lt-LT"/>
        </w:rPr>
        <w:t>10.7.</w:t>
      </w:r>
      <w:r>
        <w:rPr>
          <w:rFonts w:cstheme="minorHAnsi"/>
          <w:lang w:val="lt-LT"/>
        </w:rPr>
        <w:t xml:space="preserve"> </w:t>
      </w:r>
      <w:r w:rsidRPr="00223975">
        <w:rPr>
          <w:rFonts w:cstheme="minorHAnsi"/>
          <w:lang w:val="lt-LT"/>
        </w:rPr>
        <w:t xml:space="preserve">Apribojimai – </w:t>
      </w:r>
      <w:r w:rsidRPr="00223975">
        <w:rPr>
          <w:rFonts w:cstheme="minorHAnsi"/>
          <w:i/>
          <w:lang w:val="lt-LT"/>
        </w:rPr>
        <w:t>ataskaitos</w:t>
      </w:r>
      <w:r w:rsidRPr="00223975">
        <w:rPr>
          <w:rFonts w:cstheme="minorHAnsi"/>
          <w:lang w:val="lt-LT"/>
        </w:rPr>
        <w:t xml:space="preserve"> turiniui gali turėti įtakos teisiniai, rinkos priežiūros, kitų veiklos standartų (pavyzdžiui, finansinių ataskaitų) ir / ar įmonės apskaitos politikos reikalavimai. </w:t>
      </w:r>
      <w:r w:rsidRPr="00223975">
        <w:rPr>
          <w:rFonts w:cstheme="minorHAnsi"/>
          <w:i/>
          <w:lang w:val="lt-LT"/>
        </w:rPr>
        <w:t>Aktuaras</w:t>
      </w:r>
      <w:r w:rsidRPr="00223975">
        <w:rPr>
          <w:rFonts w:cstheme="minorHAnsi"/>
          <w:lang w:val="lt-LT"/>
        </w:rPr>
        <w:t xml:space="preserve"> turėtų laikytis šio standarto nuostatų tiek, kiek įmanoma apribojimų kontekste.</w:t>
      </w:r>
    </w:p>
    <w:sectPr w:rsidR="00D4258B" w:rsidRPr="00E77CFC" w:rsidSect="00BA131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Constantia">
    <w:panose1 w:val="02030602050306030303"/>
    <w:charset w:val="BA"/>
    <w:family w:val="roman"/>
    <w:pitch w:val="variable"/>
    <w:sig w:usb0="A00002EF" w:usb1="4000204B" w:usb2="00000000"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BA"/>
    <w:family w:val="swiss"/>
    <w:pitch w:val="variable"/>
    <w:sig w:usb0="2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6164F"/>
    <w:multiLevelType w:val="hybridMultilevel"/>
    <w:tmpl w:val="154EA51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CFA0001"/>
    <w:multiLevelType w:val="multilevel"/>
    <w:tmpl w:val="53065EFA"/>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D6419D2"/>
    <w:multiLevelType w:val="multilevel"/>
    <w:tmpl w:val="A860185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DDE3C3C"/>
    <w:multiLevelType w:val="hybridMultilevel"/>
    <w:tmpl w:val="08761B3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58847C3"/>
    <w:multiLevelType w:val="multilevel"/>
    <w:tmpl w:val="39DC06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FB0024D"/>
    <w:multiLevelType w:val="multilevel"/>
    <w:tmpl w:val="C578090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9E8"/>
    <w:rsid w:val="00003757"/>
    <w:rsid w:val="000118C6"/>
    <w:rsid w:val="000163B6"/>
    <w:rsid w:val="00033A18"/>
    <w:rsid w:val="000351E0"/>
    <w:rsid w:val="000561C2"/>
    <w:rsid w:val="00075553"/>
    <w:rsid w:val="000839DF"/>
    <w:rsid w:val="000A0FE7"/>
    <w:rsid w:val="000A5561"/>
    <w:rsid w:val="000B2D48"/>
    <w:rsid w:val="000C0AD1"/>
    <w:rsid w:val="000C28E0"/>
    <w:rsid w:val="000D703F"/>
    <w:rsid w:val="000F7FE5"/>
    <w:rsid w:val="0014572A"/>
    <w:rsid w:val="00191C20"/>
    <w:rsid w:val="002146DD"/>
    <w:rsid w:val="00223975"/>
    <w:rsid w:val="00260ACB"/>
    <w:rsid w:val="00263CC7"/>
    <w:rsid w:val="00287931"/>
    <w:rsid w:val="002C4F9F"/>
    <w:rsid w:val="002D338C"/>
    <w:rsid w:val="002E3C03"/>
    <w:rsid w:val="002F42C7"/>
    <w:rsid w:val="00372597"/>
    <w:rsid w:val="003F0601"/>
    <w:rsid w:val="00444C71"/>
    <w:rsid w:val="00455CA8"/>
    <w:rsid w:val="00463FF5"/>
    <w:rsid w:val="00504985"/>
    <w:rsid w:val="005900DE"/>
    <w:rsid w:val="00590A72"/>
    <w:rsid w:val="005951A9"/>
    <w:rsid w:val="0059753F"/>
    <w:rsid w:val="005A35B2"/>
    <w:rsid w:val="00664410"/>
    <w:rsid w:val="00676F4A"/>
    <w:rsid w:val="006D3552"/>
    <w:rsid w:val="007149CC"/>
    <w:rsid w:val="007549EA"/>
    <w:rsid w:val="007B480A"/>
    <w:rsid w:val="007E71BE"/>
    <w:rsid w:val="007F2D6D"/>
    <w:rsid w:val="0081259B"/>
    <w:rsid w:val="0082721A"/>
    <w:rsid w:val="008319E8"/>
    <w:rsid w:val="008D7D96"/>
    <w:rsid w:val="00904780"/>
    <w:rsid w:val="00907925"/>
    <w:rsid w:val="009F63A7"/>
    <w:rsid w:val="00A71C3A"/>
    <w:rsid w:val="00A73444"/>
    <w:rsid w:val="00A822BC"/>
    <w:rsid w:val="00A911AF"/>
    <w:rsid w:val="00A92948"/>
    <w:rsid w:val="00AE3156"/>
    <w:rsid w:val="00B319FF"/>
    <w:rsid w:val="00B60335"/>
    <w:rsid w:val="00B610B9"/>
    <w:rsid w:val="00BA1313"/>
    <w:rsid w:val="00BC777F"/>
    <w:rsid w:val="00BD5C86"/>
    <w:rsid w:val="00BD7AA2"/>
    <w:rsid w:val="00C076AD"/>
    <w:rsid w:val="00C16079"/>
    <w:rsid w:val="00C74C95"/>
    <w:rsid w:val="00CB2530"/>
    <w:rsid w:val="00CB668A"/>
    <w:rsid w:val="00CB73F4"/>
    <w:rsid w:val="00CF6D84"/>
    <w:rsid w:val="00D4258B"/>
    <w:rsid w:val="00D87AB7"/>
    <w:rsid w:val="00D94B9E"/>
    <w:rsid w:val="00D95E26"/>
    <w:rsid w:val="00DD3570"/>
    <w:rsid w:val="00E303B8"/>
    <w:rsid w:val="00E34010"/>
    <w:rsid w:val="00E34556"/>
    <w:rsid w:val="00E57661"/>
    <w:rsid w:val="00E77CFC"/>
    <w:rsid w:val="00EA0DCF"/>
    <w:rsid w:val="00EA4F58"/>
    <w:rsid w:val="00EA726E"/>
    <w:rsid w:val="00EE0866"/>
    <w:rsid w:val="00EE4F33"/>
    <w:rsid w:val="00EF24FB"/>
    <w:rsid w:val="00F0297F"/>
    <w:rsid w:val="00F225FC"/>
    <w:rsid w:val="00F40252"/>
    <w:rsid w:val="00F63088"/>
    <w:rsid w:val="00FE1B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8C1B5"/>
  <w15:docId w15:val="{C04F181B-1BBB-4FFE-A6DB-F42CE023C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92948"/>
    <w:pPr>
      <w:keepNext/>
      <w:keepLines/>
      <w:spacing w:before="480" w:after="0"/>
      <w:outlineLvl w:val="0"/>
    </w:pPr>
    <w:rPr>
      <w:rFonts w:ascii="Cambria" w:eastAsia="Times New Roman" w:hAnsi="Cambria" w:cs="Times New Roman"/>
      <w:b/>
      <w:bCs/>
      <w:color w:val="365F91"/>
      <w:sz w:val="28"/>
      <w:szCs w:val="28"/>
      <w:lang w:val="lt-LT"/>
    </w:rPr>
  </w:style>
  <w:style w:type="paragraph" w:styleId="Heading2">
    <w:name w:val="heading 2"/>
    <w:basedOn w:val="Normal"/>
    <w:next w:val="Normal"/>
    <w:link w:val="Heading2Char"/>
    <w:uiPriority w:val="9"/>
    <w:unhideWhenUsed/>
    <w:qFormat/>
    <w:rsid w:val="00A92948"/>
    <w:pPr>
      <w:keepNext/>
      <w:keepLines/>
      <w:spacing w:before="200" w:after="0"/>
      <w:outlineLvl w:val="1"/>
    </w:pPr>
    <w:rPr>
      <w:rFonts w:ascii="Cambria" w:eastAsia="Times New Roman" w:hAnsi="Cambria" w:cs="Times New Roman"/>
      <w:b/>
      <w:bCs/>
      <w:color w:val="4F81BD"/>
      <w:sz w:val="26"/>
      <w:szCs w:val="26"/>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58B"/>
    <w:pPr>
      <w:spacing w:after="160" w:line="259" w:lineRule="auto"/>
      <w:ind w:left="720"/>
      <w:contextualSpacing/>
    </w:pPr>
  </w:style>
  <w:style w:type="character" w:styleId="CommentReference">
    <w:name w:val="annotation reference"/>
    <w:basedOn w:val="DefaultParagraphFont"/>
    <w:uiPriority w:val="99"/>
    <w:semiHidden/>
    <w:unhideWhenUsed/>
    <w:rsid w:val="00D4258B"/>
    <w:rPr>
      <w:sz w:val="16"/>
      <w:szCs w:val="16"/>
    </w:rPr>
  </w:style>
  <w:style w:type="paragraph" w:styleId="CommentText">
    <w:name w:val="annotation text"/>
    <w:basedOn w:val="Normal"/>
    <w:link w:val="CommentTextChar"/>
    <w:uiPriority w:val="99"/>
    <w:semiHidden/>
    <w:unhideWhenUsed/>
    <w:rsid w:val="00D4258B"/>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D4258B"/>
    <w:rPr>
      <w:sz w:val="20"/>
      <w:szCs w:val="20"/>
      <w:lang w:val="en-US"/>
    </w:rPr>
  </w:style>
  <w:style w:type="paragraph" w:styleId="BalloonText">
    <w:name w:val="Balloon Text"/>
    <w:basedOn w:val="Normal"/>
    <w:link w:val="BalloonTextChar"/>
    <w:uiPriority w:val="99"/>
    <w:semiHidden/>
    <w:unhideWhenUsed/>
    <w:rsid w:val="00D425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58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16079"/>
    <w:pPr>
      <w:spacing w:after="200"/>
    </w:pPr>
    <w:rPr>
      <w:b/>
      <w:bCs/>
      <w:lang w:val="lt-LT"/>
    </w:rPr>
  </w:style>
  <w:style w:type="character" w:customStyle="1" w:styleId="CommentSubjectChar">
    <w:name w:val="Comment Subject Char"/>
    <w:basedOn w:val="CommentTextChar"/>
    <w:link w:val="CommentSubject"/>
    <w:uiPriority w:val="99"/>
    <w:semiHidden/>
    <w:rsid w:val="00C16079"/>
    <w:rPr>
      <w:b/>
      <w:bCs/>
      <w:sz w:val="20"/>
      <w:szCs w:val="20"/>
      <w:lang w:val="en-US"/>
    </w:rPr>
  </w:style>
  <w:style w:type="paragraph" w:styleId="Revision">
    <w:name w:val="Revision"/>
    <w:hidden/>
    <w:uiPriority w:val="99"/>
    <w:semiHidden/>
    <w:rsid w:val="00E34010"/>
    <w:pPr>
      <w:spacing w:after="0" w:line="240" w:lineRule="auto"/>
    </w:pPr>
  </w:style>
  <w:style w:type="character" w:customStyle="1" w:styleId="Heading1Char">
    <w:name w:val="Heading 1 Char"/>
    <w:basedOn w:val="DefaultParagraphFont"/>
    <w:link w:val="Heading1"/>
    <w:uiPriority w:val="9"/>
    <w:rsid w:val="00A92948"/>
    <w:rPr>
      <w:rFonts w:ascii="Cambria" w:eastAsia="Times New Roman" w:hAnsi="Cambria" w:cs="Times New Roman"/>
      <w:b/>
      <w:bCs/>
      <w:color w:val="365F91"/>
      <w:sz w:val="28"/>
      <w:szCs w:val="28"/>
      <w:lang w:val="lt-LT"/>
    </w:rPr>
  </w:style>
  <w:style w:type="character" w:customStyle="1" w:styleId="Heading2Char">
    <w:name w:val="Heading 2 Char"/>
    <w:basedOn w:val="DefaultParagraphFont"/>
    <w:link w:val="Heading2"/>
    <w:uiPriority w:val="9"/>
    <w:rsid w:val="00A92948"/>
    <w:rPr>
      <w:rFonts w:ascii="Cambria" w:eastAsia="Times New Roman" w:hAnsi="Cambria" w:cs="Times New Roman"/>
      <w:b/>
      <w:bCs/>
      <w:color w:val="4F81BD"/>
      <w:sz w:val="26"/>
      <w:szCs w:val="26"/>
      <w:lang w:val="lt-LT"/>
    </w:rPr>
  </w:style>
  <w:style w:type="paragraph" w:styleId="NoSpacing">
    <w:name w:val="No Spacing"/>
    <w:uiPriority w:val="1"/>
    <w:qFormat/>
    <w:rsid w:val="000B2D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6072F-7864-45C1-8615-5A2C2ECF1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8707</Words>
  <Characters>4964</Characters>
  <Application>Microsoft Office Word</Application>
  <DocSecurity>0</DocSecurity>
  <Lines>41</Lines>
  <Paragraphs>27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Gabija</dc:creator>
  <cp:lastModifiedBy>Eugenija Bieliauskienė</cp:lastModifiedBy>
  <cp:revision>7</cp:revision>
  <dcterms:created xsi:type="dcterms:W3CDTF">2017-06-05T11:56:00Z</dcterms:created>
  <dcterms:modified xsi:type="dcterms:W3CDTF">2017-06-12T09:08:00Z</dcterms:modified>
</cp:coreProperties>
</file>